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0786C7" w14:textId="77777777" w:rsidR="00995311" w:rsidRDefault="00995311">
      <w:pPr>
        <w:pStyle w:val="Titre1"/>
        <w:spacing w:before="349" w:line="254" w:lineRule="auto"/>
        <w:ind w:left="204" w:right="207"/>
        <w:rPr>
          <w:color w:val="001F5F"/>
          <w:spacing w:val="-2"/>
        </w:rPr>
      </w:pPr>
      <w:r>
        <w:rPr>
          <w:color w:val="001F5F"/>
          <w:spacing w:val="-2"/>
        </w:rPr>
        <w:t>LISTE DES PIECES A FOURNIR</w:t>
      </w:r>
    </w:p>
    <w:p w14:paraId="0397367C" w14:textId="69AFEECF" w:rsidR="00785EAF" w:rsidRDefault="00995311" w:rsidP="00995311">
      <w:pPr>
        <w:pStyle w:val="Titre1"/>
        <w:spacing w:before="349" w:line="254" w:lineRule="auto"/>
        <w:ind w:left="204" w:right="207"/>
        <w:rPr>
          <w:color w:val="001F5F"/>
          <w:spacing w:val="-2"/>
        </w:rPr>
      </w:pPr>
      <w:r>
        <w:rPr>
          <w:color w:val="001F5F"/>
          <w:spacing w:val="-2"/>
        </w:rPr>
        <w:t xml:space="preserve">DEMANDE DE FINANCEMENT FEDER- FSE+ </w:t>
      </w:r>
    </w:p>
    <w:p w14:paraId="723D48BE" w14:textId="77777777" w:rsidR="00995311" w:rsidRPr="00995311" w:rsidRDefault="00995311" w:rsidP="00995311">
      <w:pPr>
        <w:pStyle w:val="Titre1"/>
        <w:spacing w:before="349" w:line="254" w:lineRule="auto"/>
        <w:ind w:left="204" w:right="207"/>
        <w:rPr>
          <w:b w:val="0"/>
          <w:sz w:val="14"/>
        </w:rPr>
      </w:pPr>
    </w:p>
    <w:p w14:paraId="6B91CB6D" w14:textId="77777777" w:rsidR="00995311" w:rsidRPr="00845856" w:rsidRDefault="00995311" w:rsidP="00995311">
      <w:pPr>
        <w:pStyle w:val="Paragraphedeliste"/>
        <w:numPr>
          <w:ilvl w:val="0"/>
          <w:numId w:val="10"/>
        </w:numPr>
        <w:adjustRightInd w:val="0"/>
        <w:spacing w:before="100" w:beforeAutospacing="1" w:after="100" w:afterAutospacing="1"/>
        <w:jc w:val="both"/>
        <w:rPr>
          <w:rFonts w:ascii="Garamond" w:hAnsi="Garamond" w:cs="Calibri"/>
          <w:sz w:val="24"/>
          <w:szCs w:val="24"/>
        </w:rPr>
      </w:pPr>
      <w:r w:rsidRPr="00845856">
        <w:rPr>
          <w:rFonts w:ascii="Garamond" w:hAnsi="Garamond" w:cs="Calibri"/>
          <w:sz w:val="24"/>
          <w:szCs w:val="24"/>
        </w:rPr>
        <w:t>Application du principe « Dites-le-nous une fois » : si votre projet a fait l’objet d’une précédente subvention dans le cadre de nos programmes FEDER FSE 2014-2020 ou programme FEDER FSE+ 2021-2027, les pièces identifiées avec une étoile * ne seront pas à fournir. Il conviendra de communiquer à l’Autorité de gestion le numéro de dossier (GPXXX) correspondant. Si la pièce en cause a été actualisée depuis la dernière opération vous devez alors de fournir le nouvel exemplaire mis à jour (exemple : changement de RIB, modification de statuts…).</w:t>
      </w:r>
    </w:p>
    <w:p w14:paraId="5335F79D" w14:textId="77777777" w:rsidR="00995311" w:rsidRPr="00845856" w:rsidRDefault="00995311" w:rsidP="00995311">
      <w:pPr>
        <w:pStyle w:val="Listenumros"/>
        <w:numPr>
          <w:ilvl w:val="0"/>
          <w:numId w:val="10"/>
        </w:numPr>
        <w:rPr>
          <w:rFonts w:ascii="Garamond" w:hAnsi="Garamond"/>
          <w:sz w:val="24"/>
          <w:szCs w:val="24"/>
          <w:lang w:eastAsia="fr-FR"/>
        </w:rPr>
      </w:pPr>
      <w:r w:rsidRPr="00845856">
        <w:rPr>
          <w:rFonts w:ascii="Garamond" w:hAnsi="Garamond"/>
          <w:sz w:val="24"/>
          <w:szCs w:val="24"/>
          <w:lang w:eastAsia="fr-FR"/>
        </w:rPr>
        <w:t>Pièces à fournir (Commun à tous les porteurs de projets)</w:t>
      </w:r>
    </w:p>
    <w:p w14:paraId="586919A0" w14:textId="77777777" w:rsidR="00995311" w:rsidRPr="00845856" w:rsidRDefault="00995311" w:rsidP="00995311">
      <w:pPr>
        <w:rPr>
          <w:rFonts w:ascii="Garamond" w:hAnsi="Garamond" w:cs="Calibri"/>
          <w:sz w:val="24"/>
          <w:szCs w:val="24"/>
        </w:rPr>
      </w:pPr>
    </w:p>
    <w:p w14:paraId="5308F5ED" w14:textId="77777777" w:rsidR="00995311" w:rsidRPr="00845856" w:rsidRDefault="00995311" w:rsidP="00995311">
      <w:pPr>
        <w:widowControl/>
        <w:numPr>
          <w:ilvl w:val="0"/>
          <w:numId w:val="12"/>
        </w:numPr>
        <w:autoSpaceDE/>
        <w:autoSpaceDN/>
        <w:jc w:val="both"/>
        <w:rPr>
          <w:rFonts w:ascii="Garamond" w:hAnsi="Garamond" w:cs="Calibri"/>
          <w:b/>
          <w:sz w:val="24"/>
          <w:szCs w:val="24"/>
        </w:rPr>
      </w:pPr>
      <w:r w:rsidRPr="00845856">
        <w:rPr>
          <w:rFonts w:ascii="Garamond" w:hAnsi="Garamond" w:cs="Calibri"/>
          <w:b/>
          <w:sz w:val="24"/>
          <w:szCs w:val="24"/>
          <w:highlight w:val="lightGray"/>
        </w:rPr>
        <w:t>PIECES LIEES AU PORTEUR</w:t>
      </w:r>
      <w:bookmarkStart w:id="0" w:name="_Hlk127527138"/>
      <w:r w:rsidRPr="00845856">
        <w:rPr>
          <w:rFonts w:ascii="Garamond" w:hAnsi="Garamond" w:cs="Calibri"/>
          <w:b/>
          <w:sz w:val="24"/>
          <w:szCs w:val="24"/>
          <w:highlight w:val="lightGray"/>
        </w:rPr>
        <w:t> </w:t>
      </w:r>
      <w:bookmarkEnd w:id="0"/>
      <w:r w:rsidRPr="00845856">
        <w:rPr>
          <w:rFonts w:ascii="Garamond" w:hAnsi="Garamond" w:cs="Calibri"/>
          <w:b/>
          <w:sz w:val="24"/>
          <w:szCs w:val="24"/>
          <w:highlight w:val="lightGray"/>
        </w:rPr>
        <w:t>:</w:t>
      </w:r>
    </w:p>
    <w:p w14:paraId="19CF6708" w14:textId="77777777" w:rsidR="00995311" w:rsidRPr="00845856" w:rsidRDefault="00995311" w:rsidP="00995311">
      <w:pPr>
        <w:ind w:left="720"/>
        <w:rPr>
          <w:rFonts w:ascii="Garamond" w:hAnsi="Garamond" w:cs="Calibri"/>
          <w:b/>
          <w:sz w:val="24"/>
          <w:szCs w:val="24"/>
        </w:rPr>
      </w:pPr>
    </w:p>
    <w:p w14:paraId="44B060E4" w14:textId="77777777" w:rsidR="00995311" w:rsidRPr="00845856" w:rsidRDefault="00995311" w:rsidP="00995311">
      <w:pPr>
        <w:pStyle w:val="Paragraphedeliste"/>
        <w:widowControl/>
        <w:numPr>
          <w:ilvl w:val="0"/>
          <w:numId w:val="11"/>
        </w:numPr>
        <w:autoSpaceDE/>
        <w:autoSpaceDN/>
        <w:spacing w:before="0"/>
        <w:ind w:left="284" w:hanging="284"/>
        <w:contextualSpacing/>
        <w:jc w:val="both"/>
        <w:rPr>
          <w:rFonts w:ascii="Garamond" w:hAnsi="Garamond" w:cs="Calibri"/>
          <w:sz w:val="24"/>
          <w:szCs w:val="24"/>
        </w:rPr>
      </w:pPr>
      <w:r w:rsidRPr="00845856">
        <w:rPr>
          <w:rFonts w:ascii="Garamond" w:hAnsi="Garamond" w:cs="Calibri"/>
          <w:b/>
          <w:sz w:val="24"/>
          <w:szCs w:val="24"/>
        </w:rPr>
        <w:t>*</w:t>
      </w:r>
      <w:r w:rsidRPr="00845856">
        <w:rPr>
          <w:rFonts w:ascii="Garamond" w:hAnsi="Garamond" w:cs="Calibri"/>
          <w:sz w:val="24"/>
          <w:szCs w:val="24"/>
        </w:rPr>
        <w:t xml:space="preserve">Document attestant de la capacité du représentant légal à engager la responsabilité de l’organisme pour la réalisation du projet ou délégation de pouvoir et signature, le cas échéant ; </w:t>
      </w:r>
    </w:p>
    <w:p w14:paraId="3D81F381" w14:textId="77777777" w:rsidR="00995311" w:rsidRPr="00845856" w:rsidRDefault="00995311" w:rsidP="00995311">
      <w:pPr>
        <w:pStyle w:val="Paragraphedeliste"/>
        <w:widowControl/>
        <w:numPr>
          <w:ilvl w:val="0"/>
          <w:numId w:val="11"/>
        </w:numPr>
        <w:autoSpaceDE/>
        <w:autoSpaceDN/>
        <w:spacing w:before="0"/>
        <w:ind w:left="284" w:hanging="284"/>
        <w:contextualSpacing/>
        <w:jc w:val="both"/>
        <w:rPr>
          <w:rFonts w:ascii="Garamond" w:hAnsi="Garamond" w:cs="Calibri"/>
          <w:sz w:val="24"/>
          <w:szCs w:val="24"/>
        </w:rPr>
      </w:pPr>
      <w:r w:rsidRPr="00845856">
        <w:rPr>
          <w:rFonts w:ascii="Garamond" w:hAnsi="Garamond" w:cs="Calibri"/>
          <w:b/>
          <w:sz w:val="24"/>
          <w:szCs w:val="24"/>
        </w:rPr>
        <w:t>*</w:t>
      </w:r>
      <w:r w:rsidRPr="00845856">
        <w:rPr>
          <w:rFonts w:ascii="Garamond" w:hAnsi="Garamond" w:cs="Calibri"/>
          <w:sz w:val="24"/>
          <w:szCs w:val="24"/>
        </w:rPr>
        <w:t xml:space="preserve">Relevé d’identité bancaire (RIB) ; </w:t>
      </w:r>
    </w:p>
    <w:p w14:paraId="3D676C30" w14:textId="77777777" w:rsidR="00995311" w:rsidRPr="00845856" w:rsidRDefault="00995311" w:rsidP="00995311">
      <w:pPr>
        <w:pStyle w:val="Paragraphedeliste"/>
        <w:widowControl/>
        <w:numPr>
          <w:ilvl w:val="0"/>
          <w:numId w:val="11"/>
        </w:numPr>
        <w:autoSpaceDE/>
        <w:autoSpaceDN/>
        <w:spacing w:before="0"/>
        <w:ind w:left="284" w:hanging="284"/>
        <w:contextualSpacing/>
        <w:jc w:val="both"/>
        <w:rPr>
          <w:rFonts w:ascii="Garamond" w:hAnsi="Garamond" w:cs="Calibri"/>
          <w:sz w:val="24"/>
          <w:szCs w:val="24"/>
        </w:rPr>
      </w:pPr>
      <w:r w:rsidRPr="00845856">
        <w:rPr>
          <w:rFonts w:ascii="Garamond" w:hAnsi="Garamond" w:cs="Calibri"/>
          <w:sz w:val="24"/>
          <w:szCs w:val="24"/>
        </w:rPr>
        <w:t xml:space="preserve">Attestation de régularité fiscale et sociale (ou moratoire en cours de validité) pour les personnes et entreprises privées ; </w:t>
      </w:r>
    </w:p>
    <w:p w14:paraId="43AE3C7D" w14:textId="77777777" w:rsidR="00995311" w:rsidRPr="00845856" w:rsidRDefault="00995311" w:rsidP="00995311">
      <w:pPr>
        <w:pStyle w:val="Paragraphedeliste"/>
        <w:widowControl/>
        <w:numPr>
          <w:ilvl w:val="0"/>
          <w:numId w:val="11"/>
        </w:numPr>
        <w:autoSpaceDE/>
        <w:autoSpaceDN/>
        <w:spacing w:before="0"/>
        <w:ind w:left="284" w:hanging="284"/>
        <w:contextualSpacing/>
        <w:jc w:val="both"/>
        <w:rPr>
          <w:rFonts w:ascii="Garamond" w:hAnsi="Garamond" w:cs="Calibri"/>
          <w:sz w:val="24"/>
          <w:szCs w:val="24"/>
        </w:rPr>
      </w:pPr>
      <w:r w:rsidRPr="00845856">
        <w:rPr>
          <w:rFonts w:ascii="Garamond" w:hAnsi="Garamond" w:cs="Calibri"/>
          <w:sz w:val="24"/>
          <w:szCs w:val="24"/>
        </w:rPr>
        <w:t xml:space="preserve">Attestation de non déductibilité de la TVA ou toute autre pièce fournie par les services fiscaux compétents. En cas de déductibilité partielle, préciser le taux de récupération ; </w:t>
      </w:r>
    </w:p>
    <w:p w14:paraId="0E535317" w14:textId="77777777" w:rsidR="00995311" w:rsidRPr="00845856" w:rsidRDefault="00995311" w:rsidP="00995311">
      <w:pPr>
        <w:pStyle w:val="Paragraphedeliste"/>
        <w:widowControl/>
        <w:numPr>
          <w:ilvl w:val="0"/>
          <w:numId w:val="11"/>
        </w:numPr>
        <w:autoSpaceDE/>
        <w:autoSpaceDN/>
        <w:spacing w:before="0"/>
        <w:ind w:left="284" w:hanging="284"/>
        <w:contextualSpacing/>
        <w:jc w:val="both"/>
        <w:rPr>
          <w:rFonts w:ascii="Garamond" w:hAnsi="Garamond" w:cs="Calibri"/>
          <w:sz w:val="24"/>
          <w:szCs w:val="24"/>
        </w:rPr>
      </w:pPr>
      <w:r w:rsidRPr="00845856">
        <w:rPr>
          <w:rFonts w:ascii="Garamond" w:hAnsi="Garamond" w:cs="Calibri"/>
          <w:b/>
          <w:sz w:val="24"/>
          <w:szCs w:val="24"/>
        </w:rPr>
        <w:t>*</w:t>
      </w:r>
      <w:r w:rsidRPr="00845856">
        <w:rPr>
          <w:rFonts w:ascii="Garamond" w:hAnsi="Garamond" w:cs="Calibri"/>
          <w:sz w:val="24"/>
          <w:szCs w:val="24"/>
        </w:rPr>
        <w:t>Composition du conseil d’administration ou du bureau le cas échéant ;</w:t>
      </w:r>
    </w:p>
    <w:p w14:paraId="2DA75E5E" w14:textId="77777777" w:rsidR="00995311" w:rsidRPr="00845856" w:rsidRDefault="00995311" w:rsidP="00995311">
      <w:pPr>
        <w:pStyle w:val="Paragraphedeliste"/>
        <w:widowControl/>
        <w:numPr>
          <w:ilvl w:val="0"/>
          <w:numId w:val="11"/>
        </w:numPr>
        <w:autoSpaceDE/>
        <w:autoSpaceDN/>
        <w:spacing w:before="0"/>
        <w:ind w:left="284" w:hanging="284"/>
        <w:contextualSpacing/>
        <w:jc w:val="both"/>
        <w:rPr>
          <w:rFonts w:ascii="Garamond" w:hAnsi="Garamond" w:cs="Calibri"/>
          <w:sz w:val="24"/>
          <w:szCs w:val="24"/>
        </w:rPr>
      </w:pPr>
      <w:r w:rsidRPr="00845856">
        <w:rPr>
          <w:rFonts w:ascii="Garamond" w:hAnsi="Garamond" w:cs="Calibri"/>
          <w:b/>
          <w:sz w:val="24"/>
          <w:szCs w:val="24"/>
        </w:rPr>
        <w:t>*</w:t>
      </w:r>
      <w:r w:rsidRPr="00845856">
        <w:rPr>
          <w:rFonts w:ascii="Garamond" w:hAnsi="Garamond" w:cs="Calibri"/>
          <w:sz w:val="24"/>
          <w:szCs w:val="24"/>
        </w:rPr>
        <w:t>Statuts à jour en cas de forme sociétaire ou d’association</w:t>
      </w:r>
    </w:p>
    <w:p w14:paraId="08DBFACB" w14:textId="77777777" w:rsidR="00995311" w:rsidRPr="00845856" w:rsidRDefault="00995311" w:rsidP="00995311">
      <w:pPr>
        <w:pStyle w:val="Paragraphedeliste"/>
        <w:widowControl/>
        <w:numPr>
          <w:ilvl w:val="0"/>
          <w:numId w:val="11"/>
        </w:numPr>
        <w:autoSpaceDE/>
        <w:autoSpaceDN/>
        <w:spacing w:before="0"/>
        <w:ind w:left="284" w:hanging="284"/>
        <w:contextualSpacing/>
        <w:jc w:val="both"/>
        <w:rPr>
          <w:rFonts w:ascii="Garamond" w:hAnsi="Garamond" w:cs="Calibri"/>
          <w:sz w:val="24"/>
          <w:szCs w:val="24"/>
        </w:rPr>
      </w:pPr>
      <w:r w:rsidRPr="00845856">
        <w:rPr>
          <w:rFonts w:ascii="Garamond" w:hAnsi="Garamond" w:cs="Calibri"/>
          <w:sz w:val="24"/>
          <w:szCs w:val="24"/>
        </w:rPr>
        <w:t>Décisions d’attribution des autres aides publiques :</w:t>
      </w:r>
    </w:p>
    <w:p w14:paraId="7A30EB86" w14:textId="77777777" w:rsidR="00995311" w:rsidRPr="00845856" w:rsidRDefault="00995311" w:rsidP="00995311">
      <w:pPr>
        <w:pStyle w:val="Paragraphedeliste"/>
        <w:widowControl/>
        <w:numPr>
          <w:ilvl w:val="1"/>
          <w:numId w:val="11"/>
        </w:numPr>
        <w:autoSpaceDE/>
        <w:autoSpaceDN/>
        <w:spacing w:before="0"/>
        <w:ind w:left="851" w:hanging="284"/>
        <w:contextualSpacing/>
        <w:jc w:val="both"/>
        <w:rPr>
          <w:rFonts w:ascii="Garamond" w:hAnsi="Garamond" w:cs="Calibri"/>
          <w:sz w:val="24"/>
          <w:szCs w:val="24"/>
        </w:rPr>
      </w:pPr>
      <w:r w:rsidRPr="00845856">
        <w:rPr>
          <w:rFonts w:ascii="Garamond" w:hAnsi="Garamond" w:cs="Calibri"/>
          <w:sz w:val="24"/>
          <w:szCs w:val="24"/>
        </w:rPr>
        <w:t xml:space="preserve">Copies (si le demandeur en dispose) des décisions d’aides publiques déjà obtenues pour le projet (délibération des collectivités locales, conventions des partenaires financiers, etc.) ; </w:t>
      </w:r>
    </w:p>
    <w:p w14:paraId="41C87335" w14:textId="77777777" w:rsidR="00995311" w:rsidRPr="00845856" w:rsidRDefault="00995311" w:rsidP="00995311">
      <w:pPr>
        <w:pStyle w:val="Paragraphedeliste"/>
        <w:widowControl/>
        <w:numPr>
          <w:ilvl w:val="1"/>
          <w:numId w:val="11"/>
        </w:numPr>
        <w:autoSpaceDE/>
        <w:autoSpaceDN/>
        <w:spacing w:before="0"/>
        <w:ind w:left="851" w:hanging="284"/>
        <w:contextualSpacing/>
        <w:jc w:val="both"/>
        <w:rPr>
          <w:rFonts w:ascii="Garamond" w:hAnsi="Garamond" w:cs="Calibri"/>
          <w:sz w:val="24"/>
          <w:szCs w:val="24"/>
        </w:rPr>
      </w:pPr>
      <w:r w:rsidRPr="00845856">
        <w:rPr>
          <w:rFonts w:ascii="Garamond" w:hAnsi="Garamond" w:cs="Calibri"/>
          <w:sz w:val="24"/>
          <w:szCs w:val="24"/>
        </w:rPr>
        <w:t xml:space="preserve">Ou à défaut, lettre de l’exécutif de la collectivité territoriale indiquant son approbation pour le projet identifié de façon précise, le montant de la subvention, son intention de cofinancer le projet et de soumettre dans un délai précis la demande de cofinancement à l’organe délibérant ; </w:t>
      </w:r>
    </w:p>
    <w:p w14:paraId="41F89816" w14:textId="77777777" w:rsidR="00995311" w:rsidRPr="00845856" w:rsidRDefault="00995311" w:rsidP="00995311">
      <w:pPr>
        <w:pStyle w:val="Paragraphedeliste"/>
        <w:widowControl/>
        <w:numPr>
          <w:ilvl w:val="1"/>
          <w:numId w:val="11"/>
        </w:numPr>
        <w:autoSpaceDE/>
        <w:autoSpaceDN/>
        <w:spacing w:before="0"/>
        <w:ind w:left="851" w:hanging="284"/>
        <w:contextualSpacing/>
        <w:jc w:val="both"/>
        <w:rPr>
          <w:rFonts w:ascii="Garamond" w:hAnsi="Garamond" w:cs="Calibri"/>
          <w:sz w:val="24"/>
          <w:szCs w:val="24"/>
        </w:rPr>
      </w:pPr>
      <w:r w:rsidRPr="00845856">
        <w:rPr>
          <w:rFonts w:ascii="Garamond" w:hAnsi="Garamond" w:cs="Calibri"/>
          <w:sz w:val="24"/>
          <w:szCs w:val="24"/>
        </w:rPr>
        <w:t>Si au jour du dépôt de la demande, le demandeur ne dispose ni de la lettre d’intention, ni de la décision, joindre, dans l’attente de la production des documents ci-dessus, la copie des lettres des demandes de subventions adressées auprès des autres financeurs publics.</w:t>
      </w:r>
    </w:p>
    <w:p w14:paraId="78EF6A0B" w14:textId="77777777" w:rsidR="00995311" w:rsidRPr="00845856" w:rsidRDefault="00995311" w:rsidP="00995311">
      <w:pPr>
        <w:pStyle w:val="Paragraphedeliste"/>
        <w:ind w:left="851" w:firstLine="0"/>
        <w:rPr>
          <w:rFonts w:ascii="Garamond" w:hAnsi="Garamond" w:cs="Calibri"/>
          <w:sz w:val="24"/>
          <w:szCs w:val="24"/>
        </w:rPr>
      </w:pPr>
    </w:p>
    <w:p w14:paraId="13C410F9" w14:textId="77777777" w:rsidR="00995311" w:rsidRPr="00845856" w:rsidRDefault="00995311" w:rsidP="00995311">
      <w:pPr>
        <w:pStyle w:val="Paragraphedeliste"/>
        <w:widowControl/>
        <w:numPr>
          <w:ilvl w:val="0"/>
          <w:numId w:val="12"/>
        </w:numPr>
        <w:autoSpaceDE/>
        <w:autoSpaceDN/>
        <w:spacing w:before="0"/>
        <w:contextualSpacing/>
        <w:jc w:val="both"/>
        <w:rPr>
          <w:rFonts w:ascii="Garamond" w:hAnsi="Garamond" w:cs="Calibri"/>
          <w:b/>
          <w:sz w:val="24"/>
          <w:szCs w:val="24"/>
          <w:highlight w:val="lightGray"/>
        </w:rPr>
      </w:pPr>
      <w:r w:rsidRPr="00845856">
        <w:rPr>
          <w:rFonts w:ascii="Garamond" w:hAnsi="Garamond" w:cs="Calibri"/>
          <w:b/>
          <w:sz w:val="24"/>
          <w:szCs w:val="24"/>
          <w:highlight w:val="lightGray"/>
        </w:rPr>
        <w:t xml:space="preserve">PIECES LIEES AUX PROJETS (COMMUN A TOUS LES PORTEURS DE PROJETS) : </w:t>
      </w:r>
    </w:p>
    <w:p w14:paraId="63CBE65D" w14:textId="77777777" w:rsidR="00995311" w:rsidRPr="00845856" w:rsidRDefault="00995311" w:rsidP="00995311">
      <w:pPr>
        <w:rPr>
          <w:rFonts w:ascii="Garamond" w:hAnsi="Garamond" w:cs="Calibri"/>
          <w:b/>
          <w:sz w:val="24"/>
          <w:szCs w:val="24"/>
          <w:u w:val="single"/>
        </w:rPr>
      </w:pPr>
    </w:p>
    <w:p w14:paraId="205169AF" w14:textId="77777777" w:rsidR="00995311" w:rsidRPr="00845856" w:rsidRDefault="00995311" w:rsidP="00995311">
      <w:pPr>
        <w:pStyle w:val="Paragraphedeliste"/>
        <w:widowControl/>
        <w:numPr>
          <w:ilvl w:val="0"/>
          <w:numId w:val="11"/>
        </w:numPr>
        <w:autoSpaceDE/>
        <w:autoSpaceDN/>
        <w:spacing w:before="0"/>
        <w:ind w:left="284" w:hanging="284"/>
        <w:contextualSpacing/>
        <w:jc w:val="both"/>
        <w:rPr>
          <w:rFonts w:ascii="Garamond" w:hAnsi="Garamond" w:cs="Calibri"/>
          <w:sz w:val="24"/>
          <w:szCs w:val="24"/>
        </w:rPr>
      </w:pPr>
      <w:r w:rsidRPr="00845856">
        <w:rPr>
          <w:rFonts w:ascii="Garamond" w:hAnsi="Garamond" w:cs="Calibri"/>
          <w:sz w:val="24"/>
          <w:szCs w:val="24"/>
        </w:rPr>
        <w:t xml:space="preserve">Pré-dépôt de la demande d’aide en cours (le cas échéant) ; </w:t>
      </w:r>
    </w:p>
    <w:p w14:paraId="6E5027A0" w14:textId="77777777" w:rsidR="00995311" w:rsidRPr="00845856" w:rsidRDefault="00995311" w:rsidP="00995311">
      <w:pPr>
        <w:pStyle w:val="Paragraphedeliste"/>
        <w:widowControl/>
        <w:numPr>
          <w:ilvl w:val="0"/>
          <w:numId w:val="11"/>
        </w:numPr>
        <w:autoSpaceDE/>
        <w:autoSpaceDN/>
        <w:spacing w:before="0"/>
        <w:ind w:left="284" w:hanging="284"/>
        <w:contextualSpacing/>
        <w:jc w:val="both"/>
        <w:rPr>
          <w:rFonts w:ascii="Garamond" w:hAnsi="Garamond" w:cs="Calibri"/>
          <w:sz w:val="24"/>
          <w:szCs w:val="24"/>
        </w:rPr>
      </w:pPr>
      <w:r w:rsidRPr="00845856">
        <w:rPr>
          <w:rFonts w:ascii="Garamond" w:hAnsi="Garamond" w:cs="Calibri"/>
          <w:sz w:val="24"/>
          <w:szCs w:val="24"/>
        </w:rPr>
        <w:t xml:space="preserve">Autorisations administratives préalables requises par la réglementation et nécessaires à l'instruction du dossier (ex : urbanisme, environnement, lois sur l'eau etc.) ; </w:t>
      </w:r>
    </w:p>
    <w:p w14:paraId="140D2927" w14:textId="77777777" w:rsidR="00995311" w:rsidRPr="00845856" w:rsidRDefault="00995311" w:rsidP="00995311">
      <w:pPr>
        <w:pStyle w:val="Paragraphedeliste"/>
        <w:widowControl/>
        <w:numPr>
          <w:ilvl w:val="0"/>
          <w:numId w:val="11"/>
        </w:numPr>
        <w:autoSpaceDE/>
        <w:autoSpaceDN/>
        <w:spacing w:before="0"/>
        <w:ind w:left="284" w:hanging="284"/>
        <w:contextualSpacing/>
        <w:jc w:val="both"/>
        <w:rPr>
          <w:rFonts w:ascii="Garamond" w:hAnsi="Garamond" w:cs="Calibri"/>
          <w:b/>
          <w:sz w:val="24"/>
          <w:szCs w:val="24"/>
          <w:u w:val="single"/>
        </w:rPr>
      </w:pPr>
      <w:r w:rsidRPr="00845856">
        <w:rPr>
          <w:rFonts w:ascii="Garamond" w:hAnsi="Garamond" w:cs="Calibri"/>
          <w:sz w:val="24"/>
          <w:szCs w:val="24"/>
        </w:rPr>
        <w:t xml:space="preserve">Devis, projets de contrats ou tous autres documents (copie des avant-projets sommaires, facture pro forma), datés et comportant l’indication de l’organisme qui les a établis, permettant d’apprécier le montant des dépense présentées. </w:t>
      </w:r>
    </w:p>
    <w:p w14:paraId="57F072BE" w14:textId="77777777" w:rsidR="00995311" w:rsidRPr="00845856" w:rsidRDefault="00995311" w:rsidP="00995311">
      <w:pPr>
        <w:pStyle w:val="Paragraphedeliste"/>
        <w:ind w:left="0" w:firstLine="0"/>
        <w:rPr>
          <w:rFonts w:ascii="Garamond" w:hAnsi="Garamond" w:cs="Calibri"/>
          <w:sz w:val="24"/>
          <w:szCs w:val="24"/>
        </w:rPr>
      </w:pPr>
    </w:p>
    <w:p w14:paraId="3E6EB7FE" w14:textId="77777777" w:rsidR="00995311" w:rsidRPr="00845856" w:rsidRDefault="00995311" w:rsidP="00995311">
      <w:pPr>
        <w:pStyle w:val="Paragraphedeliste"/>
        <w:widowControl/>
        <w:numPr>
          <w:ilvl w:val="0"/>
          <w:numId w:val="11"/>
        </w:numPr>
        <w:autoSpaceDE/>
        <w:autoSpaceDN/>
        <w:spacing w:before="0"/>
        <w:ind w:left="284" w:hanging="284"/>
        <w:contextualSpacing/>
        <w:jc w:val="both"/>
        <w:rPr>
          <w:rFonts w:ascii="Garamond" w:hAnsi="Garamond" w:cs="Calibri"/>
          <w:sz w:val="24"/>
          <w:szCs w:val="24"/>
        </w:rPr>
      </w:pPr>
      <w:r w:rsidRPr="00845856">
        <w:rPr>
          <w:rFonts w:ascii="Garamond" w:hAnsi="Garamond" w:cs="Calibri"/>
          <w:b/>
          <w:bCs/>
          <w:sz w:val="24"/>
          <w:szCs w:val="24"/>
        </w:rPr>
        <w:lastRenderedPageBreak/>
        <w:t>Toutes les pièces de marché si la structure, publique ou privée, est soumise aux règles de commande publique et si la procédure est déjà lancée</w:t>
      </w:r>
      <w:r w:rsidRPr="00845856">
        <w:rPr>
          <w:rFonts w:ascii="Garamond" w:hAnsi="Garamond" w:cs="Calibri"/>
          <w:sz w:val="24"/>
          <w:szCs w:val="24"/>
        </w:rPr>
        <w:t xml:space="preserve"> :</w:t>
      </w:r>
    </w:p>
    <w:p w14:paraId="3895645D" w14:textId="77777777" w:rsidR="00995311" w:rsidRPr="00845856" w:rsidRDefault="00995311" w:rsidP="00995311">
      <w:pPr>
        <w:pStyle w:val="Paragraphedeliste"/>
        <w:widowControl/>
        <w:numPr>
          <w:ilvl w:val="0"/>
          <w:numId w:val="13"/>
        </w:numPr>
        <w:autoSpaceDE/>
        <w:autoSpaceDN/>
        <w:spacing w:before="0"/>
        <w:contextualSpacing/>
        <w:jc w:val="both"/>
        <w:rPr>
          <w:rFonts w:ascii="Garamond" w:hAnsi="Garamond" w:cs="Calibri"/>
          <w:sz w:val="24"/>
          <w:szCs w:val="24"/>
        </w:rPr>
      </w:pPr>
      <w:r w:rsidRPr="00845856">
        <w:rPr>
          <w:rFonts w:ascii="Garamond" w:hAnsi="Garamond" w:cs="Calibri"/>
          <w:sz w:val="24"/>
          <w:szCs w:val="24"/>
        </w:rPr>
        <w:t>Procédure interne des achats le cas échéant ;</w:t>
      </w:r>
    </w:p>
    <w:p w14:paraId="56381C80" w14:textId="77777777" w:rsidR="00995311" w:rsidRPr="00845856" w:rsidRDefault="00995311" w:rsidP="00995311">
      <w:pPr>
        <w:pStyle w:val="Paragraphedeliste"/>
        <w:widowControl/>
        <w:numPr>
          <w:ilvl w:val="0"/>
          <w:numId w:val="13"/>
        </w:numPr>
        <w:autoSpaceDE/>
        <w:autoSpaceDN/>
        <w:spacing w:before="0"/>
        <w:contextualSpacing/>
        <w:jc w:val="both"/>
        <w:rPr>
          <w:rFonts w:ascii="Garamond" w:hAnsi="Garamond" w:cs="Calibri"/>
          <w:sz w:val="24"/>
          <w:szCs w:val="24"/>
        </w:rPr>
      </w:pPr>
      <w:r w:rsidRPr="00845856">
        <w:rPr>
          <w:rFonts w:ascii="Garamond" w:hAnsi="Garamond" w:cs="Calibri"/>
          <w:sz w:val="24"/>
          <w:szCs w:val="24"/>
        </w:rPr>
        <w:t>Pièces relatives à la mise en concurrence pour les marchés déjà lancés et/ou approuvés.</w:t>
      </w:r>
    </w:p>
    <w:p w14:paraId="41AA36BD" w14:textId="77777777" w:rsidR="00995311" w:rsidRPr="00845856" w:rsidRDefault="00995311" w:rsidP="00995311">
      <w:pPr>
        <w:contextualSpacing/>
        <w:rPr>
          <w:rFonts w:ascii="Garamond" w:hAnsi="Garamond" w:cs="Calibri"/>
          <w:sz w:val="24"/>
          <w:szCs w:val="24"/>
        </w:rPr>
      </w:pPr>
    </w:p>
    <w:p w14:paraId="3A02BB24" w14:textId="77777777" w:rsidR="00995311" w:rsidRPr="00845856" w:rsidRDefault="00995311" w:rsidP="00995311">
      <w:pPr>
        <w:contextualSpacing/>
        <w:rPr>
          <w:rFonts w:ascii="Garamond" w:hAnsi="Garamond" w:cs="Calibri"/>
          <w:sz w:val="24"/>
          <w:szCs w:val="24"/>
        </w:rPr>
      </w:pPr>
      <w:r w:rsidRPr="00845856">
        <w:rPr>
          <w:rFonts w:ascii="Garamond" w:hAnsi="Garamond" w:cs="Calibri"/>
          <w:sz w:val="24"/>
          <w:szCs w:val="24"/>
        </w:rPr>
        <w:t>NB : L’ensemble des pièces de marché devront être transmises en appui des dépenses concernées lors du dépôt de la candidature le cas échéant.</w:t>
      </w:r>
    </w:p>
    <w:p w14:paraId="15D21CB0" w14:textId="77777777" w:rsidR="00995311" w:rsidRPr="00845856" w:rsidRDefault="00995311" w:rsidP="00995311">
      <w:pPr>
        <w:contextualSpacing/>
        <w:rPr>
          <w:rFonts w:ascii="Garamond" w:hAnsi="Garamond" w:cs="Calibri"/>
          <w:sz w:val="24"/>
          <w:szCs w:val="24"/>
        </w:rPr>
      </w:pPr>
    </w:p>
    <w:p w14:paraId="38A33FCA" w14:textId="77777777" w:rsidR="00995311" w:rsidRPr="00845856" w:rsidRDefault="00995311" w:rsidP="00995311">
      <w:pPr>
        <w:pStyle w:val="Paragraphedeliste"/>
        <w:numPr>
          <w:ilvl w:val="0"/>
          <w:numId w:val="11"/>
        </w:numPr>
        <w:adjustRightInd w:val="0"/>
        <w:spacing w:before="40"/>
        <w:contextualSpacing/>
        <w:jc w:val="both"/>
        <w:rPr>
          <w:rFonts w:ascii="Garamond" w:hAnsi="Garamond" w:cs="Calibri"/>
          <w:b/>
          <w:sz w:val="24"/>
          <w:szCs w:val="24"/>
        </w:rPr>
      </w:pPr>
      <w:r w:rsidRPr="00845856">
        <w:rPr>
          <w:rFonts w:ascii="Garamond" w:hAnsi="Garamond" w:cs="Calibri"/>
          <w:b/>
          <w:sz w:val="24"/>
          <w:szCs w:val="24"/>
        </w:rPr>
        <w:t xml:space="preserve">Pour les structures qui ne sont pas soumises au respect de la commande publique, le caractère raisonnable des coûts présentés doit être évalué. </w:t>
      </w:r>
    </w:p>
    <w:p w14:paraId="69D2F688" w14:textId="77777777" w:rsidR="00995311" w:rsidRPr="00845856" w:rsidRDefault="00995311" w:rsidP="00995311">
      <w:pPr>
        <w:contextualSpacing/>
        <w:rPr>
          <w:rFonts w:ascii="Garamond" w:hAnsi="Garamond" w:cs="Calibri"/>
          <w:sz w:val="24"/>
          <w:szCs w:val="24"/>
        </w:rPr>
      </w:pPr>
    </w:p>
    <w:p w14:paraId="5D48AA8D" w14:textId="77777777" w:rsidR="00995311" w:rsidRPr="00331552" w:rsidRDefault="00995311" w:rsidP="00995311">
      <w:pPr>
        <w:contextualSpacing/>
        <w:rPr>
          <w:rFonts w:ascii="Garamond" w:hAnsi="Garamond" w:cs="Calibri"/>
          <w:sz w:val="24"/>
          <w:szCs w:val="24"/>
        </w:rPr>
      </w:pPr>
      <w:r w:rsidRPr="00331552">
        <w:rPr>
          <w:rFonts w:ascii="Garamond" w:hAnsi="Garamond" w:cs="Calibri"/>
          <w:sz w:val="24"/>
          <w:szCs w:val="24"/>
        </w:rPr>
        <w:t>Aussi, l’autorité de gestion a précisé les règles suivantes, au dépôt de la demande d’aide :</w:t>
      </w:r>
    </w:p>
    <w:p w14:paraId="47C3D9AF" w14:textId="77777777" w:rsidR="00995311" w:rsidRPr="005451F9" w:rsidRDefault="00995311" w:rsidP="00995311">
      <w:pPr>
        <w:pStyle w:val="Paragraphedeliste"/>
        <w:numPr>
          <w:ilvl w:val="0"/>
          <w:numId w:val="9"/>
        </w:numPr>
        <w:adjustRightInd w:val="0"/>
        <w:spacing w:before="40"/>
        <w:contextualSpacing/>
        <w:jc w:val="both"/>
        <w:rPr>
          <w:rFonts w:ascii="Garamond" w:hAnsi="Garamond" w:cs="Calibri"/>
          <w:sz w:val="24"/>
          <w:szCs w:val="24"/>
        </w:rPr>
      </w:pPr>
      <w:r w:rsidRPr="005451F9">
        <w:rPr>
          <w:rFonts w:ascii="Garamond" w:hAnsi="Garamond" w:cs="Calibri"/>
          <w:sz w:val="24"/>
          <w:szCs w:val="24"/>
        </w:rPr>
        <w:t>Pour les d</w:t>
      </w:r>
      <w:r w:rsidRPr="005451F9">
        <w:rPr>
          <w:rFonts w:ascii="Garamond" w:hAnsi="Garamond" w:cs="Garamond"/>
          <w:sz w:val="24"/>
          <w:szCs w:val="24"/>
        </w:rPr>
        <w:t>é</w:t>
      </w:r>
      <w:r w:rsidRPr="005451F9">
        <w:rPr>
          <w:rFonts w:ascii="Garamond" w:hAnsi="Garamond" w:cs="Calibri"/>
          <w:sz w:val="24"/>
          <w:szCs w:val="24"/>
        </w:rPr>
        <w:t>penses inf</w:t>
      </w:r>
      <w:r w:rsidRPr="005451F9">
        <w:rPr>
          <w:rFonts w:ascii="Garamond" w:hAnsi="Garamond" w:cs="Garamond"/>
          <w:sz w:val="24"/>
          <w:szCs w:val="24"/>
        </w:rPr>
        <w:t>é</w:t>
      </w:r>
      <w:r w:rsidRPr="005451F9">
        <w:rPr>
          <w:rFonts w:ascii="Garamond" w:hAnsi="Garamond" w:cs="Calibri"/>
          <w:sz w:val="24"/>
          <w:szCs w:val="24"/>
        </w:rPr>
        <w:t xml:space="preserve">rieures ou </w:t>
      </w:r>
      <w:r w:rsidRPr="005451F9">
        <w:rPr>
          <w:rFonts w:ascii="Garamond" w:hAnsi="Garamond" w:cs="Garamond"/>
          <w:sz w:val="24"/>
          <w:szCs w:val="24"/>
        </w:rPr>
        <w:t>é</w:t>
      </w:r>
      <w:r w:rsidRPr="005451F9">
        <w:rPr>
          <w:rFonts w:ascii="Garamond" w:hAnsi="Garamond" w:cs="Calibri"/>
          <w:sz w:val="24"/>
          <w:szCs w:val="24"/>
        </w:rPr>
        <w:t xml:space="preserve">gales </w:t>
      </w:r>
      <w:r w:rsidRPr="005451F9">
        <w:rPr>
          <w:rFonts w:ascii="Garamond" w:hAnsi="Garamond" w:cs="Garamond"/>
          <w:sz w:val="24"/>
          <w:szCs w:val="24"/>
        </w:rPr>
        <w:t>à</w:t>
      </w:r>
      <w:r w:rsidRPr="005451F9">
        <w:rPr>
          <w:rFonts w:ascii="Garamond" w:hAnsi="Garamond" w:cs="Calibri"/>
          <w:sz w:val="24"/>
          <w:szCs w:val="24"/>
        </w:rPr>
        <w:t xml:space="preserve"> 40 000 </w:t>
      </w:r>
      <w:r w:rsidRPr="005451F9">
        <w:rPr>
          <w:rFonts w:ascii="Garamond" w:hAnsi="Garamond" w:cs="Garamond"/>
          <w:sz w:val="24"/>
          <w:szCs w:val="24"/>
        </w:rPr>
        <w:t>€</w:t>
      </w:r>
      <w:r w:rsidRPr="005451F9">
        <w:rPr>
          <w:rFonts w:ascii="Garamond" w:hAnsi="Garamond" w:cs="Calibri"/>
          <w:sz w:val="24"/>
          <w:szCs w:val="24"/>
        </w:rPr>
        <w:t xml:space="preserve"> HT (co</w:t>
      </w:r>
      <w:r w:rsidRPr="005451F9">
        <w:rPr>
          <w:rFonts w:ascii="Garamond" w:hAnsi="Garamond" w:cs="Garamond"/>
          <w:sz w:val="24"/>
          <w:szCs w:val="24"/>
        </w:rPr>
        <w:t>û</w:t>
      </w:r>
      <w:r w:rsidRPr="005451F9">
        <w:rPr>
          <w:rFonts w:ascii="Garamond" w:hAnsi="Garamond" w:cs="Calibri"/>
          <w:sz w:val="24"/>
          <w:szCs w:val="24"/>
        </w:rPr>
        <w:t>t unitaire) : production d</w:t>
      </w:r>
      <w:r w:rsidRPr="005451F9">
        <w:rPr>
          <w:rFonts w:ascii="Garamond" w:hAnsi="Garamond" w:cs="Garamond"/>
          <w:sz w:val="24"/>
          <w:szCs w:val="24"/>
        </w:rPr>
        <w:t>’</w:t>
      </w:r>
      <w:r w:rsidRPr="005451F9">
        <w:rPr>
          <w:rFonts w:ascii="Garamond" w:hAnsi="Garamond" w:cs="Calibri"/>
          <w:sz w:val="24"/>
          <w:szCs w:val="24"/>
        </w:rPr>
        <w:t>au moins une pi</w:t>
      </w:r>
      <w:r w:rsidRPr="005451F9">
        <w:rPr>
          <w:rFonts w:ascii="Garamond" w:hAnsi="Garamond" w:cs="Garamond"/>
          <w:sz w:val="24"/>
          <w:szCs w:val="24"/>
        </w:rPr>
        <w:t>è</w:t>
      </w:r>
      <w:r w:rsidRPr="005451F9">
        <w:rPr>
          <w:rFonts w:ascii="Garamond" w:hAnsi="Garamond" w:cs="Calibri"/>
          <w:sz w:val="24"/>
          <w:szCs w:val="24"/>
        </w:rPr>
        <w:t>ce estimative des d</w:t>
      </w:r>
      <w:r w:rsidRPr="005451F9">
        <w:rPr>
          <w:rFonts w:ascii="Garamond" w:hAnsi="Garamond" w:cs="Garamond"/>
          <w:sz w:val="24"/>
          <w:szCs w:val="24"/>
        </w:rPr>
        <w:t>é</w:t>
      </w:r>
      <w:r w:rsidRPr="005451F9">
        <w:rPr>
          <w:rFonts w:ascii="Garamond" w:hAnsi="Garamond" w:cs="Calibri"/>
          <w:sz w:val="24"/>
          <w:szCs w:val="24"/>
        </w:rPr>
        <w:t>penses</w:t>
      </w:r>
      <w:r w:rsidRPr="61C84D55">
        <w:rPr>
          <w:rStyle w:val="Appelnotedebasdep"/>
          <w:rFonts w:ascii="Garamond" w:hAnsi="Garamond" w:cs="Calibri"/>
          <w:sz w:val="24"/>
          <w:szCs w:val="24"/>
        </w:rPr>
        <w:footnoteReference w:id="1"/>
      </w:r>
      <w:r w:rsidRPr="005451F9">
        <w:rPr>
          <w:rFonts w:ascii="Garamond" w:hAnsi="Garamond" w:cs="Calibri"/>
          <w:sz w:val="24"/>
          <w:szCs w:val="24"/>
        </w:rPr>
        <w:t xml:space="preserve"> ;</w:t>
      </w:r>
    </w:p>
    <w:p w14:paraId="3F82EF15" w14:textId="77777777" w:rsidR="00995311" w:rsidRPr="00531EC1" w:rsidRDefault="00995311" w:rsidP="00995311">
      <w:pPr>
        <w:pStyle w:val="Paragraphedeliste"/>
        <w:numPr>
          <w:ilvl w:val="0"/>
          <w:numId w:val="13"/>
        </w:numPr>
        <w:adjustRightInd w:val="0"/>
        <w:spacing w:before="40"/>
        <w:contextualSpacing/>
        <w:jc w:val="both"/>
        <w:rPr>
          <w:rFonts w:ascii="Garamond" w:hAnsi="Garamond" w:cs="Calibri"/>
          <w:sz w:val="24"/>
          <w:szCs w:val="24"/>
        </w:rPr>
      </w:pPr>
      <w:r w:rsidRPr="00531EC1">
        <w:rPr>
          <w:rFonts w:ascii="Garamond" w:hAnsi="Garamond" w:cs="Calibri"/>
          <w:sz w:val="24"/>
          <w:szCs w:val="24"/>
        </w:rPr>
        <w:t>Pour les d</w:t>
      </w:r>
      <w:r w:rsidRPr="00531EC1">
        <w:rPr>
          <w:rFonts w:ascii="Garamond" w:hAnsi="Garamond" w:cs="Garamond"/>
          <w:sz w:val="24"/>
          <w:szCs w:val="24"/>
        </w:rPr>
        <w:t>é</w:t>
      </w:r>
      <w:r w:rsidRPr="00531EC1">
        <w:rPr>
          <w:rFonts w:ascii="Garamond" w:hAnsi="Garamond" w:cs="Calibri"/>
          <w:sz w:val="24"/>
          <w:szCs w:val="24"/>
        </w:rPr>
        <w:t>penses d</w:t>
      </w:r>
      <w:r w:rsidRPr="00531EC1">
        <w:rPr>
          <w:rFonts w:ascii="Garamond" w:hAnsi="Garamond" w:cs="Garamond"/>
          <w:sz w:val="24"/>
          <w:szCs w:val="24"/>
        </w:rPr>
        <w:t>’</w:t>
      </w:r>
      <w:r w:rsidRPr="00531EC1">
        <w:rPr>
          <w:rFonts w:ascii="Garamond" w:hAnsi="Garamond" w:cs="Calibri"/>
          <w:sz w:val="24"/>
          <w:szCs w:val="24"/>
        </w:rPr>
        <w:t>un montant compris entre 40 000</w:t>
      </w:r>
      <w:r w:rsidRPr="00531EC1">
        <w:rPr>
          <w:rFonts w:ascii="Garamond" w:hAnsi="Garamond" w:cs="Garamond"/>
          <w:sz w:val="24"/>
          <w:szCs w:val="24"/>
        </w:rPr>
        <w:t>€</w:t>
      </w:r>
      <w:r w:rsidRPr="00531EC1">
        <w:rPr>
          <w:rFonts w:ascii="Garamond" w:hAnsi="Garamond" w:cs="Calibri"/>
          <w:sz w:val="24"/>
          <w:szCs w:val="24"/>
        </w:rPr>
        <w:t xml:space="preserve"> HT et 215 000</w:t>
      </w:r>
      <w:r w:rsidRPr="00531EC1">
        <w:rPr>
          <w:rFonts w:ascii="Garamond" w:hAnsi="Garamond" w:cs="Garamond"/>
          <w:sz w:val="24"/>
          <w:szCs w:val="24"/>
        </w:rPr>
        <w:t>€</w:t>
      </w:r>
      <w:r w:rsidRPr="00531EC1">
        <w:rPr>
          <w:rFonts w:ascii="Garamond" w:hAnsi="Garamond" w:cs="Calibri"/>
          <w:sz w:val="24"/>
          <w:szCs w:val="24"/>
        </w:rPr>
        <w:t xml:space="preserve"> HT : production d’au moins deux pièces estimatives des dépenses.</w:t>
      </w:r>
    </w:p>
    <w:p w14:paraId="1D1AD0AC" w14:textId="77777777" w:rsidR="00995311" w:rsidRPr="000A2AF0" w:rsidRDefault="00995311" w:rsidP="00995311">
      <w:pPr>
        <w:pStyle w:val="Paragraphedeliste"/>
        <w:numPr>
          <w:ilvl w:val="0"/>
          <w:numId w:val="13"/>
        </w:numPr>
        <w:adjustRightInd w:val="0"/>
        <w:spacing w:before="40"/>
        <w:contextualSpacing/>
        <w:jc w:val="both"/>
        <w:rPr>
          <w:rFonts w:ascii="Garamond" w:hAnsi="Garamond" w:cs="Calibri"/>
          <w:sz w:val="24"/>
          <w:szCs w:val="24"/>
        </w:rPr>
      </w:pPr>
      <w:r w:rsidRPr="000A2AF0">
        <w:rPr>
          <w:rFonts w:ascii="Garamond" w:hAnsi="Garamond" w:cs="Calibri"/>
          <w:sz w:val="24"/>
          <w:szCs w:val="24"/>
        </w:rPr>
        <w:t>Pour les d</w:t>
      </w:r>
      <w:r w:rsidRPr="000A2AF0">
        <w:rPr>
          <w:rFonts w:ascii="Garamond" w:hAnsi="Garamond" w:cs="Garamond"/>
          <w:sz w:val="24"/>
          <w:szCs w:val="24"/>
        </w:rPr>
        <w:t>é</w:t>
      </w:r>
      <w:r w:rsidRPr="000A2AF0">
        <w:rPr>
          <w:rFonts w:ascii="Garamond" w:hAnsi="Garamond" w:cs="Calibri"/>
          <w:sz w:val="24"/>
          <w:szCs w:val="24"/>
        </w:rPr>
        <w:t>penses d</w:t>
      </w:r>
      <w:r w:rsidRPr="000A2AF0">
        <w:rPr>
          <w:rFonts w:ascii="Garamond" w:hAnsi="Garamond" w:cs="Garamond"/>
          <w:sz w:val="24"/>
          <w:szCs w:val="24"/>
        </w:rPr>
        <w:t>’</w:t>
      </w:r>
      <w:r w:rsidRPr="000A2AF0">
        <w:rPr>
          <w:rFonts w:ascii="Garamond" w:hAnsi="Garamond" w:cs="Calibri"/>
          <w:sz w:val="24"/>
          <w:szCs w:val="24"/>
        </w:rPr>
        <w:t>un montant sup</w:t>
      </w:r>
      <w:r w:rsidRPr="000A2AF0">
        <w:rPr>
          <w:rFonts w:ascii="Garamond" w:hAnsi="Garamond" w:cs="Garamond"/>
          <w:sz w:val="24"/>
          <w:szCs w:val="24"/>
        </w:rPr>
        <w:t>é</w:t>
      </w:r>
      <w:r w:rsidRPr="000A2AF0">
        <w:rPr>
          <w:rFonts w:ascii="Garamond" w:hAnsi="Garamond" w:cs="Calibri"/>
          <w:sz w:val="24"/>
          <w:szCs w:val="24"/>
        </w:rPr>
        <w:t xml:space="preserve">rieur </w:t>
      </w:r>
      <w:r w:rsidRPr="000A2AF0">
        <w:rPr>
          <w:rFonts w:ascii="Garamond" w:hAnsi="Garamond" w:cs="Garamond"/>
          <w:sz w:val="24"/>
          <w:szCs w:val="24"/>
        </w:rPr>
        <w:t>à</w:t>
      </w:r>
      <w:r w:rsidRPr="000A2AF0">
        <w:rPr>
          <w:rFonts w:ascii="Garamond" w:hAnsi="Garamond" w:cs="Calibri"/>
          <w:sz w:val="24"/>
          <w:szCs w:val="24"/>
        </w:rPr>
        <w:t xml:space="preserve"> 215 000</w:t>
      </w:r>
      <w:r w:rsidRPr="000A2AF0">
        <w:rPr>
          <w:rFonts w:ascii="Garamond" w:hAnsi="Garamond" w:cs="Garamond"/>
          <w:sz w:val="24"/>
          <w:szCs w:val="24"/>
        </w:rPr>
        <w:t>€</w:t>
      </w:r>
      <w:r w:rsidRPr="000A2AF0">
        <w:rPr>
          <w:rFonts w:ascii="Garamond" w:hAnsi="Garamond" w:cs="Calibri"/>
          <w:sz w:val="24"/>
          <w:szCs w:val="24"/>
        </w:rPr>
        <w:t xml:space="preserve"> HT : production d</w:t>
      </w:r>
      <w:r w:rsidRPr="000A2AF0">
        <w:rPr>
          <w:rFonts w:ascii="Garamond" w:hAnsi="Garamond" w:cs="Garamond"/>
          <w:sz w:val="24"/>
          <w:szCs w:val="24"/>
        </w:rPr>
        <w:t>’</w:t>
      </w:r>
      <w:r w:rsidRPr="000A2AF0">
        <w:rPr>
          <w:rFonts w:ascii="Garamond" w:hAnsi="Garamond" w:cs="Calibri"/>
          <w:sz w:val="24"/>
          <w:szCs w:val="24"/>
        </w:rPr>
        <w:t>au moins trois pi</w:t>
      </w:r>
      <w:r w:rsidRPr="000A2AF0">
        <w:rPr>
          <w:rFonts w:ascii="Garamond" w:hAnsi="Garamond" w:cs="Garamond"/>
          <w:sz w:val="24"/>
          <w:szCs w:val="24"/>
        </w:rPr>
        <w:t>è</w:t>
      </w:r>
      <w:r w:rsidRPr="000A2AF0">
        <w:rPr>
          <w:rFonts w:ascii="Garamond" w:hAnsi="Garamond" w:cs="Calibri"/>
          <w:sz w:val="24"/>
          <w:szCs w:val="24"/>
        </w:rPr>
        <w:t>ces estimatives des d</w:t>
      </w:r>
      <w:r w:rsidRPr="000A2AF0">
        <w:rPr>
          <w:rFonts w:ascii="Garamond" w:hAnsi="Garamond" w:cs="Garamond"/>
          <w:sz w:val="24"/>
          <w:szCs w:val="24"/>
        </w:rPr>
        <w:t>é</w:t>
      </w:r>
      <w:r w:rsidRPr="000A2AF0">
        <w:rPr>
          <w:rFonts w:ascii="Garamond" w:hAnsi="Garamond" w:cs="Calibri"/>
          <w:sz w:val="24"/>
          <w:szCs w:val="24"/>
        </w:rPr>
        <w:t>penses.</w:t>
      </w:r>
    </w:p>
    <w:p w14:paraId="28C41A5F" w14:textId="77777777" w:rsidR="00995311" w:rsidRPr="000A2AF0" w:rsidRDefault="00995311" w:rsidP="00995311">
      <w:pPr>
        <w:pStyle w:val="Paragraphedeliste"/>
        <w:numPr>
          <w:ilvl w:val="0"/>
          <w:numId w:val="13"/>
        </w:numPr>
        <w:adjustRightInd w:val="0"/>
        <w:spacing w:before="40"/>
        <w:contextualSpacing/>
        <w:jc w:val="both"/>
        <w:rPr>
          <w:rFonts w:ascii="Garamond" w:hAnsi="Garamond" w:cs="Calibri"/>
          <w:sz w:val="24"/>
          <w:szCs w:val="24"/>
        </w:rPr>
      </w:pPr>
      <w:r w:rsidRPr="000A2AF0">
        <w:rPr>
          <w:rFonts w:ascii="Garamond" w:hAnsi="Garamond" w:cs="Calibri"/>
          <w:sz w:val="24"/>
          <w:szCs w:val="24"/>
        </w:rPr>
        <w:t>Dans des cas jugés nécessaires par le service instructeur, des pièces ou devis contradictoires peuvent être demandés.</w:t>
      </w:r>
    </w:p>
    <w:p w14:paraId="063477B8" w14:textId="77777777" w:rsidR="00995311" w:rsidRPr="000A2AF0" w:rsidRDefault="00995311" w:rsidP="00995311">
      <w:pPr>
        <w:pStyle w:val="Paragraphedeliste"/>
        <w:numPr>
          <w:ilvl w:val="0"/>
          <w:numId w:val="13"/>
        </w:numPr>
        <w:adjustRightInd w:val="0"/>
        <w:spacing w:before="40"/>
        <w:contextualSpacing/>
        <w:jc w:val="both"/>
        <w:rPr>
          <w:rFonts w:ascii="Garamond" w:hAnsi="Garamond" w:cs="Calibri"/>
          <w:sz w:val="24"/>
          <w:szCs w:val="24"/>
        </w:rPr>
      </w:pPr>
      <w:r w:rsidRPr="000A2AF0">
        <w:rPr>
          <w:rFonts w:ascii="Garamond" w:hAnsi="Garamond" w:cs="Calibri"/>
          <w:sz w:val="24"/>
          <w:szCs w:val="24"/>
        </w:rPr>
        <w:t xml:space="preserve">Pour être valable, une pièce estimative doit </w:t>
      </w:r>
      <w:proofErr w:type="gramStart"/>
      <w:r w:rsidRPr="000A2AF0">
        <w:rPr>
          <w:rFonts w:ascii="Garamond" w:hAnsi="Garamond" w:cs="Calibri"/>
          <w:sz w:val="24"/>
          <w:szCs w:val="24"/>
        </w:rPr>
        <w:t>a</w:t>
      </w:r>
      <w:proofErr w:type="gramEnd"/>
      <w:r w:rsidRPr="000A2AF0">
        <w:rPr>
          <w:rFonts w:ascii="Garamond" w:hAnsi="Garamond" w:cs="Calibri"/>
          <w:sz w:val="24"/>
          <w:szCs w:val="24"/>
        </w:rPr>
        <w:t xml:space="preserve"> minima comporter les éléments suivants : date, description de la dépense, raison sociale de la société émettrice, prix HT ou TTC (avec mention du taux de TVA).</w:t>
      </w:r>
    </w:p>
    <w:p w14:paraId="25E19314" w14:textId="77777777" w:rsidR="00995311" w:rsidRPr="000A2AF0" w:rsidRDefault="00995311" w:rsidP="00995311">
      <w:pPr>
        <w:pStyle w:val="Paragraphedeliste"/>
        <w:ind w:left="360" w:firstLine="0"/>
        <w:contextualSpacing/>
        <w:rPr>
          <w:rFonts w:ascii="Garamond" w:hAnsi="Garamond" w:cs="Calibri"/>
          <w:sz w:val="24"/>
          <w:szCs w:val="24"/>
        </w:rPr>
      </w:pPr>
      <w:r w:rsidRPr="000A2AF0">
        <w:rPr>
          <w:rFonts w:ascii="Garamond" w:hAnsi="Garamond"/>
          <w:sz w:val="24"/>
          <w:szCs w:val="24"/>
          <w:lang w:eastAsia="fr-FR"/>
        </w:rPr>
        <w:t>De plus, les pièces estimatives présentées doivent être comparables c’est-à-dire qu’elles correspondent à des dépenses équivalentes entre elles.  Elles ne doivent pas provenir d’un même fournisseur/prestataire. Elles font mention, le cas échéant, des remises ou réductions accordées sur le montant de la dépense. Le fournisseur/prestataire pressenti ne devra pas être en situation de conflit d’intérêt avec le porteur de projet. Les pièces présentées doivent être récentes (moins de 8 mois avant la date de dépôt de la candidature). Lorsque la production de pièces contradictoires n’est pas possible, le porteur de projet doit justifier cette impossibilité. Le bénéficiaire présente sa demande avec le nombre de pièces estimatives nécessaires en fonction des dépenses, en indiquant à chaque fois l’offre qui est l’objet de son choix. Lors de la vérification des dépenses remontées par les bénéficiaires, il sera contrôlé que le montant prévu et conventionné pour un investissement ou une prestation donnée ait été respecté.</w:t>
      </w:r>
    </w:p>
    <w:p w14:paraId="59D439CF" w14:textId="77777777" w:rsidR="00995311" w:rsidRPr="000A2AF0" w:rsidRDefault="00995311" w:rsidP="00995311">
      <w:pPr>
        <w:pStyle w:val="Paragraphedeliste"/>
        <w:ind w:left="360" w:firstLine="0"/>
        <w:contextualSpacing/>
        <w:rPr>
          <w:rFonts w:ascii="Garamond" w:hAnsi="Garamond" w:cs="Calibri"/>
          <w:sz w:val="24"/>
          <w:szCs w:val="24"/>
        </w:rPr>
      </w:pPr>
    </w:p>
    <w:p w14:paraId="3DBAA858" w14:textId="77777777" w:rsidR="00995311" w:rsidRPr="00845856" w:rsidRDefault="00995311" w:rsidP="00995311">
      <w:pPr>
        <w:contextualSpacing/>
        <w:rPr>
          <w:rFonts w:ascii="Garamond" w:hAnsi="Garamond" w:cs="Calibri"/>
          <w:sz w:val="24"/>
          <w:szCs w:val="24"/>
        </w:rPr>
      </w:pPr>
    </w:p>
    <w:p w14:paraId="3CD91242" w14:textId="77777777" w:rsidR="00995311" w:rsidRPr="00845856" w:rsidRDefault="00995311" w:rsidP="00995311">
      <w:pPr>
        <w:pStyle w:val="Paragraphedeliste"/>
        <w:widowControl/>
        <w:numPr>
          <w:ilvl w:val="0"/>
          <w:numId w:val="11"/>
        </w:numPr>
        <w:autoSpaceDE/>
        <w:autoSpaceDN/>
        <w:spacing w:before="0"/>
        <w:ind w:left="284" w:hanging="284"/>
        <w:contextualSpacing/>
        <w:jc w:val="both"/>
        <w:rPr>
          <w:rFonts w:ascii="Garamond" w:hAnsi="Garamond" w:cs="Calibri"/>
          <w:sz w:val="24"/>
          <w:szCs w:val="24"/>
        </w:rPr>
      </w:pPr>
      <w:r w:rsidRPr="00845856">
        <w:rPr>
          <w:rFonts w:ascii="Garamond" w:hAnsi="Garamond" w:cs="Calibri"/>
          <w:b/>
          <w:bCs/>
          <w:sz w:val="24"/>
          <w:szCs w:val="24"/>
        </w:rPr>
        <w:lastRenderedPageBreak/>
        <w:t>En cas d’acquisition de matériel d’occasion</w:t>
      </w:r>
      <w:r w:rsidRPr="00845856">
        <w:rPr>
          <w:rFonts w:ascii="Garamond" w:hAnsi="Garamond" w:cs="Calibri"/>
          <w:sz w:val="24"/>
          <w:szCs w:val="24"/>
        </w:rPr>
        <w:t> : Le vendeur du matériel (propriétaire initial) doit fournir une déclaration sur l’honneur (datée et signée) indiquant l’origine exacte du bien et attestant que le bien n’a pas déjà été financé par une aide européenne au cours des cinq dernières années. Le matériel ne doit pas excéder sa valeur sur le marché) et au moins deux devis comparatifs ou autre système approprié d’évaluation tel que des coûts de référence, pour un matériel équivalent.</w:t>
      </w:r>
    </w:p>
    <w:p w14:paraId="6E9E4318" w14:textId="77777777" w:rsidR="00995311" w:rsidRPr="00845856" w:rsidRDefault="00995311" w:rsidP="00995311">
      <w:pPr>
        <w:pStyle w:val="Paragraphedeliste"/>
        <w:widowControl/>
        <w:autoSpaceDE/>
        <w:autoSpaceDN/>
        <w:spacing w:before="0"/>
        <w:ind w:left="284" w:firstLine="0"/>
        <w:contextualSpacing/>
        <w:rPr>
          <w:rFonts w:ascii="Garamond" w:hAnsi="Garamond" w:cs="Calibri"/>
          <w:sz w:val="24"/>
          <w:szCs w:val="24"/>
        </w:rPr>
      </w:pPr>
    </w:p>
    <w:p w14:paraId="4880D6BF" w14:textId="77777777" w:rsidR="00995311" w:rsidRPr="00845856" w:rsidRDefault="00995311" w:rsidP="00995311">
      <w:pPr>
        <w:rPr>
          <w:rFonts w:ascii="Garamond" w:hAnsi="Garamond" w:cs="Calibri"/>
          <w:b/>
          <w:sz w:val="24"/>
          <w:szCs w:val="24"/>
          <w:u w:val="single"/>
        </w:rPr>
      </w:pPr>
      <w:r w:rsidRPr="00845856">
        <w:rPr>
          <w:rFonts w:ascii="Garamond" w:hAnsi="Garamond" w:cs="Calibri"/>
          <w:b/>
          <w:sz w:val="24"/>
          <w:szCs w:val="24"/>
          <w:u w:val="single"/>
        </w:rPr>
        <w:t xml:space="preserve">Pour les travaux et acquisitions immobilières (achat de terrains et de biens immeubles) : </w:t>
      </w:r>
    </w:p>
    <w:p w14:paraId="11BB2DF0" w14:textId="77777777" w:rsidR="00995311" w:rsidRPr="00845856" w:rsidRDefault="00995311" w:rsidP="00995311">
      <w:pPr>
        <w:pStyle w:val="Paragraphedeliste"/>
        <w:widowControl/>
        <w:numPr>
          <w:ilvl w:val="0"/>
          <w:numId w:val="11"/>
        </w:numPr>
        <w:autoSpaceDE/>
        <w:autoSpaceDN/>
        <w:spacing w:before="0"/>
        <w:ind w:left="284" w:hanging="284"/>
        <w:contextualSpacing/>
        <w:jc w:val="both"/>
        <w:rPr>
          <w:rFonts w:ascii="Garamond" w:hAnsi="Garamond" w:cs="Calibri"/>
          <w:sz w:val="24"/>
          <w:szCs w:val="24"/>
        </w:rPr>
      </w:pPr>
      <w:r w:rsidRPr="00845856">
        <w:rPr>
          <w:rFonts w:ascii="Garamond" w:hAnsi="Garamond" w:cs="Calibri"/>
          <w:sz w:val="24"/>
          <w:szCs w:val="24"/>
        </w:rPr>
        <w:t xml:space="preserve">Document précisant la situation juridique des terrains et immeubles et établissant que le demandeur a ou aura la libre disposition de ceux-ci (ex : promesse de vente) ; </w:t>
      </w:r>
    </w:p>
    <w:p w14:paraId="54DE0DC7" w14:textId="77777777" w:rsidR="00995311" w:rsidRPr="00845856" w:rsidRDefault="00995311" w:rsidP="00995311">
      <w:pPr>
        <w:pStyle w:val="Paragraphedeliste"/>
        <w:widowControl/>
        <w:numPr>
          <w:ilvl w:val="0"/>
          <w:numId w:val="11"/>
        </w:numPr>
        <w:autoSpaceDE/>
        <w:autoSpaceDN/>
        <w:spacing w:before="0"/>
        <w:ind w:left="284" w:hanging="284"/>
        <w:contextualSpacing/>
        <w:jc w:val="both"/>
        <w:rPr>
          <w:rFonts w:ascii="Garamond" w:hAnsi="Garamond" w:cs="Calibri"/>
          <w:sz w:val="24"/>
          <w:szCs w:val="24"/>
        </w:rPr>
      </w:pPr>
      <w:r w:rsidRPr="00845856">
        <w:rPr>
          <w:rFonts w:ascii="Garamond" w:hAnsi="Garamond" w:cs="Calibri"/>
          <w:sz w:val="24"/>
          <w:szCs w:val="24"/>
        </w:rPr>
        <w:t xml:space="preserve">En cas d’acquisition immobilière, sauf après adjudication : certifications d’un expert qualifié indépendant (exemple : notaire) ou d’un organisme officiel agréé, distinct du bénéficiaire (exemple : service des domaines) certifiant la valeur et/ou confirmant que le prix d’achat n’est pas supérieur à la valeur marchande (quand la subvention demandée porte sur l’acquisition) ; </w:t>
      </w:r>
    </w:p>
    <w:p w14:paraId="65C370F8" w14:textId="77777777" w:rsidR="00995311" w:rsidRPr="00845856" w:rsidRDefault="00995311" w:rsidP="00995311">
      <w:pPr>
        <w:pStyle w:val="Paragraphedeliste"/>
        <w:widowControl/>
        <w:numPr>
          <w:ilvl w:val="0"/>
          <w:numId w:val="11"/>
        </w:numPr>
        <w:autoSpaceDE/>
        <w:autoSpaceDN/>
        <w:spacing w:before="0"/>
        <w:ind w:left="284" w:hanging="284"/>
        <w:contextualSpacing/>
        <w:jc w:val="both"/>
        <w:rPr>
          <w:rFonts w:ascii="Garamond" w:hAnsi="Garamond" w:cs="Calibri"/>
          <w:sz w:val="24"/>
          <w:szCs w:val="24"/>
        </w:rPr>
      </w:pPr>
      <w:r w:rsidRPr="00845856">
        <w:rPr>
          <w:rFonts w:ascii="Garamond" w:hAnsi="Garamond" w:cs="Calibri"/>
          <w:sz w:val="24"/>
          <w:szCs w:val="24"/>
        </w:rPr>
        <w:t xml:space="preserve">Immeubles et travaux : plan de situation, plan cadastral, plan de masse des travaux, plan parcellaire le cas échéant ; </w:t>
      </w:r>
    </w:p>
    <w:p w14:paraId="15D1C698" w14:textId="77777777" w:rsidR="00995311" w:rsidRPr="00845856" w:rsidRDefault="00995311" w:rsidP="00995311">
      <w:pPr>
        <w:pStyle w:val="Paragraphedeliste"/>
        <w:widowControl/>
        <w:numPr>
          <w:ilvl w:val="0"/>
          <w:numId w:val="11"/>
        </w:numPr>
        <w:autoSpaceDE/>
        <w:autoSpaceDN/>
        <w:spacing w:before="0"/>
        <w:ind w:left="284" w:hanging="284"/>
        <w:contextualSpacing/>
        <w:jc w:val="both"/>
        <w:rPr>
          <w:rFonts w:ascii="Garamond" w:hAnsi="Garamond" w:cs="Calibri"/>
          <w:sz w:val="24"/>
          <w:szCs w:val="24"/>
        </w:rPr>
      </w:pPr>
      <w:r w:rsidRPr="00845856">
        <w:rPr>
          <w:rFonts w:ascii="Garamond" w:hAnsi="Garamond" w:cs="Calibri"/>
          <w:sz w:val="24"/>
          <w:szCs w:val="24"/>
        </w:rPr>
        <w:t xml:space="preserve">Échéancier de travaux ; </w:t>
      </w:r>
    </w:p>
    <w:p w14:paraId="2BBC694C" w14:textId="77777777" w:rsidR="00995311" w:rsidRPr="00845856" w:rsidRDefault="00995311" w:rsidP="00995311">
      <w:pPr>
        <w:pStyle w:val="Paragraphedeliste"/>
        <w:widowControl/>
        <w:numPr>
          <w:ilvl w:val="0"/>
          <w:numId w:val="11"/>
        </w:numPr>
        <w:autoSpaceDE/>
        <w:autoSpaceDN/>
        <w:spacing w:before="0"/>
        <w:ind w:left="284" w:hanging="284"/>
        <w:contextualSpacing/>
        <w:jc w:val="both"/>
        <w:rPr>
          <w:rFonts w:ascii="Garamond" w:hAnsi="Garamond" w:cs="Calibri"/>
          <w:sz w:val="24"/>
          <w:szCs w:val="24"/>
        </w:rPr>
      </w:pPr>
      <w:r w:rsidRPr="00845856">
        <w:rPr>
          <w:rFonts w:ascii="Garamond" w:hAnsi="Garamond" w:cs="Calibri"/>
          <w:sz w:val="24"/>
          <w:szCs w:val="24"/>
        </w:rPr>
        <w:t>Justificatif de maîtrise du foncier le cas échéant (titre de priorité, bail, attestation de notaire, convention d’occupation temporaire, contrat de prêt à usage, attestation de régularité GFA, extrait du livre foncier, autorisation du propriétaire à effectuer des travaux) ;</w:t>
      </w:r>
    </w:p>
    <w:p w14:paraId="7620454C" w14:textId="77777777" w:rsidR="00995311" w:rsidRPr="00845856" w:rsidRDefault="00995311" w:rsidP="00995311">
      <w:pPr>
        <w:pStyle w:val="Paragraphedeliste"/>
        <w:widowControl/>
        <w:numPr>
          <w:ilvl w:val="0"/>
          <w:numId w:val="11"/>
        </w:numPr>
        <w:autoSpaceDE/>
        <w:autoSpaceDN/>
        <w:spacing w:before="0"/>
        <w:ind w:left="284" w:hanging="284"/>
        <w:contextualSpacing/>
        <w:jc w:val="both"/>
        <w:rPr>
          <w:rFonts w:ascii="Garamond" w:hAnsi="Garamond" w:cs="Calibri"/>
          <w:sz w:val="24"/>
          <w:szCs w:val="24"/>
        </w:rPr>
      </w:pPr>
      <w:r w:rsidRPr="00845856">
        <w:rPr>
          <w:rFonts w:ascii="Garamond" w:hAnsi="Garamond" w:cs="Calibri"/>
          <w:sz w:val="24"/>
          <w:szCs w:val="24"/>
        </w:rPr>
        <w:t>Autorisations et permis requis le cas échéant (permis de démolir, permis de construire, permis d’aménager, étude d’impact, déclaration préalable, AOT. etc.)</w:t>
      </w:r>
    </w:p>
    <w:p w14:paraId="4F0F79C2" w14:textId="77777777" w:rsidR="00995311" w:rsidRPr="00845856" w:rsidRDefault="00995311" w:rsidP="00995311">
      <w:pPr>
        <w:pStyle w:val="Paragraphedeliste"/>
        <w:widowControl/>
        <w:autoSpaceDE/>
        <w:autoSpaceDN/>
        <w:spacing w:before="0"/>
        <w:ind w:left="284" w:firstLine="0"/>
        <w:contextualSpacing/>
        <w:rPr>
          <w:rFonts w:ascii="Garamond" w:hAnsi="Garamond" w:cs="Calibri"/>
          <w:sz w:val="24"/>
          <w:szCs w:val="24"/>
        </w:rPr>
      </w:pPr>
    </w:p>
    <w:p w14:paraId="1FBED8C7" w14:textId="77777777" w:rsidR="00995311" w:rsidRPr="00845856" w:rsidRDefault="00995311" w:rsidP="00995311">
      <w:pPr>
        <w:rPr>
          <w:rFonts w:ascii="Garamond" w:hAnsi="Garamond" w:cs="Calibri"/>
          <w:b/>
          <w:sz w:val="24"/>
          <w:szCs w:val="24"/>
          <w:u w:val="single"/>
        </w:rPr>
      </w:pPr>
      <w:r w:rsidRPr="00845856">
        <w:rPr>
          <w:rFonts w:ascii="Garamond" w:hAnsi="Garamond" w:cs="Calibri"/>
          <w:b/>
          <w:sz w:val="24"/>
          <w:szCs w:val="24"/>
          <w:u w:val="single"/>
        </w:rPr>
        <w:t xml:space="preserve">Pour les dépenses de personnel : </w:t>
      </w:r>
    </w:p>
    <w:p w14:paraId="778F00D6" w14:textId="77777777" w:rsidR="00995311" w:rsidRPr="00845856" w:rsidRDefault="00995311" w:rsidP="00995311">
      <w:pPr>
        <w:pStyle w:val="Paragraphedeliste"/>
        <w:widowControl/>
        <w:numPr>
          <w:ilvl w:val="0"/>
          <w:numId w:val="11"/>
        </w:numPr>
        <w:autoSpaceDE/>
        <w:autoSpaceDN/>
        <w:spacing w:before="0"/>
        <w:ind w:left="284" w:hanging="284"/>
        <w:contextualSpacing/>
        <w:jc w:val="both"/>
        <w:rPr>
          <w:rFonts w:ascii="Garamond" w:hAnsi="Garamond" w:cs="Calibri"/>
          <w:sz w:val="24"/>
          <w:szCs w:val="24"/>
        </w:rPr>
      </w:pPr>
      <w:r w:rsidRPr="00845856">
        <w:rPr>
          <w:rFonts w:ascii="Garamond" w:hAnsi="Garamond" w:cs="Calibri"/>
          <w:sz w:val="24"/>
          <w:szCs w:val="24"/>
        </w:rPr>
        <w:t xml:space="preserve">Liste des fonctions concernées par le projet, précisant pour chacune le temps prévu pour mener l’action envisagée ; </w:t>
      </w:r>
    </w:p>
    <w:p w14:paraId="44201AF0" w14:textId="77777777" w:rsidR="00995311" w:rsidRPr="00845856" w:rsidRDefault="00995311" w:rsidP="00995311">
      <w:pPr>
        <w:pStyle w:val="Paragraphedeliste"/>
        <w:widowControl/>
        <w:numPr>
          <w:ilvl w:val="0"/>
          <w:numId w:val="11"/>
        </w:numPr>
        <w:autoSpaceDE/>
        <w:autoSpaceDN/>
        <w:spacing w:before="0"/>
        <w:ind w:left="284" w:hanging="284"/>
        <w:contextualSpacing/>
        <w:jc w:val="both"/>
        <w:rPr>
          <w:rFonts w:ascii="Garamond" w:hAnsi="Garamond" w:cs="Calibri"/>
          <w:sz w:val="24"/>
          <w:szCs w:val="24"/>
        </w:rPr>
      </w:pPr>
      <w:r w:rsidRPr="00845856">
        <w:rPr>
          <w:rFonts w:ascii="Garamond" w:hAnsi="Garamond" w:cs="Calibri"/>
          <w:sz w:val="24"/>
          <w:szCs w:val="24"/>
        </w:rPr>
        <w:t xml:space="preserve">Liste nominative des personnes affectées à l'opération avec précision de la quotité de temps de travail ; </w:t>
      </w:r>
    </w:p>
    <w:p w14:paraId="1EB63325" w14:textId="77777777" w:rsidR="00995311" w:rsidRPr="00845856" w:rsidRDefault="00995311" w:rsidP="00995311">
      <w:pPr>
        <w:pStyle w:val="Paragraphedeliste"/>
        <w:widowControl/>
        <w:numPr>
          <w:ilvl w:val="0"/>
          <w:numId w:val="11"/>
        </w:numPr>
        <w:autoSpaceDE/>
        <w:autoSpaceDN/>
        <w:spacing w:before="0"/>
        <w:ind w:left="284" w:hanging="284"/>
        <w:contextualSpacing/>
        <w:jc w:val="both"/>
        <w:rPr>
          <w:rFonts w:ascii="Garamond" w:hAnsi="Garamond" w:cs="Calibri"/>
          <w:sz w:val="24"/>
          <w:szCs w:val="24"/>
        </w:rPr>
      </w:pPr>
      <w:r w:rsidRPr="00845856">
        <w:rPr>
          <w:rFonts w:ascii="Garamond" w:hAnsi="Garamond" w:cs="Calibri"/>
          <w:sz w:val="24"/>
          <w:szCs w:val="24"/>
        </w:rPr>
        <w:t xml:space="preserve">Fiche(s) de poste, contrat(s) de travail ou lettre(s) de mission pour chaque personne affectée au projet ; </w:t>
      </w:r>
    </w:p>
    <w:p w14:paraId="4ED4D0A2" w14:textId="77777777" w:rsidR="00995311" w:rsidRPr="00845856" w:rsidRDefault="00995311" w:rsidP="00995311">
      <w:pPr>
        <w:pStyle w:val="Paragraphedeliste"/>
        <w:widowControl/>
        <w:numPr>
          <w:ilvl w:val="0"/>
          <w:numId w:val="11"/>
        </w:numPr>
        <w:autoSpaceDE/>
        <w:autoSpaceDN/>
        <w:spacing w:before="0"/>
        <w:ind w:left="284" w:hanging="284"/>
        <w:contextualSpacing/>
        <w:jc w:val="both"/>
        <w:rPr>
          <w:rFonts w:ascii="Garamond" w:hAnsi="Garamond" w:cs="Calibri"/>
          <w:sz w:val="24"/>
          <w:szCs w:val="24"/>
        </w:rPr>
      </w:pPr>
      <w:r w:rsidRPr="00845856">
        <w:rPr>
          <w:rFonts w:ascii="Garamond" w:hAnsi="Garamond" w:cs="Calibri"/>
          <w:sz w:val="24"/>
          <w:szCs w:val="24"/>
        </w:rPr>
        <w:t xml:space="preserve">Descriptif des modalités internes de suivi du temps de travail ; </w:t>
      </w:r>
    </w:p>
    <w:p w14:paraId="5554A78C" w14:textId="77777777" w:rsidR="00995311" w:rsidRPr="00845856" w:rsidRDefault="00995311" w:rsidP="00995311">
      <w:pPr>
        <w:pStyle w:val="Paragraphedeliste"/>
        <w:widowControl/>
        <w:numPr>
          <w:ilvl w:val="0"/>
          <w:numId w:val="11"/>
        </w:numPr>
        <w:autoSpaceDE/>
        <w:autoSpaceDN/>
        <w:spacing w:before="0"/>
        <w:ind w:left="284" w:hanging="284"/>
        <w:contextualSpacing/>
        <w:jc w:val="both"/>
        <w:rPr>
          <w:rFonts w:ascii="Garamond" w:hAnsi="Garamond" w:cs="Calibri"/>
          <w:sz w:val="24"/>
          <w:szCs w:val="24"/>
        </w:rPr>
      </w:pPr>
      <w:r w:rsidRPr="00845856">
        <w:rPr>
          <w:rFonts w:ascii="Garamond" w:hAnsi="Garamond" w:cs="Calibri"/>
          <w:sz w:val="24"/>
          <w:szCs w:val="24"/>
        </w:rPr>
        <w:t xml:space="preserve">12 derniers bulletins de paie ou DSN ou tout document probant équivalent (livre de paie, </w:t>
      </w:r>
      <w:proofErr w:type="spellStart"/>
      <w:r w:rsidRPr="00845856">
        <w:rPr>
          <w:rFonts w:ascii="Garamond" w:hAnsi="Garamond" w:cs="Calibri"/>
          <w:i/>
          <w:iCs/>
          <w:sz w:val="24"/>
          <w:szCs w:val="24"/>
        </w:rPr>
        <w:t>dashboard</w:t>
      </w:r>
      <w:proofErr w:type="spellEnd"/>
      <w:r w:rsidRPr="00845856">
        <w:rPr>
          <w:rFonts w:ascii="Garamond" w:hAnsi="Garamond" w:cs="Calibri"/>
          <w:sz w:val="24"/>
          <w:szCs w:val="24"/>
        </w:rPr>
        <w:t xml:space="preserve"> (extraction d’un logiciel de paie de la structure) ;</w:t>
      </w:r>
    </w:p>
    <w:p w14:paraId="2BAC97C0" w14:textId="77777777" w:rsidR="00995311" w:rsidRPr="00845856" w:rsidRDefault="00995311" w:rsidP="00995311">
      <w:pPr>
        <w:pStyle w:val="Paragraphedeliste"/>
        <w:widowControl/>
        <w:numPr>
          <w:ilvl w:val="0"/>
          <w:numId w:val="11"/>
        </w:numPr>
        <w:autoSpaceDE/>
        <w:autoSpaceDN/>
        <w:spacing w:before="0"/>
        <w:ind w:left="284" w:hanging="284"/>
        <w:contextualSpacing/>
        <w:jc w:val="both"/>
        <w:rPr>
          <w:rFonts w:ascii="Garamond" w:hAnsi="Garamond" w:cs="Calibri"/>
          <w:sz w:val="24"/>
          <w:szCs w:val="24"/>
        </w:rPr>
      </w:pPr>
      <w:r w:rsidRPr="00845856">
        <w:rPr>
          <w:rFonts w:ascii="Garamond" w:hAnsi="Garamond" w:cs="Calibri"/>
          <w:sz w:val="24"/>
          <w:szCs w:val="24"/>
        </w:rPr>
        <w:t>Lettre de mission, fiche de poste ou contrat de travail ;</w:t>
      </w:r>
    </w:p>
    <w:p w14:paraId="17467E30" w14:textId="77777777" w:rsidR="00995311" w:rsidRPr="00845856" w:rsidRDefault="00995311" w:rsidP="00995311">
      <w:pPr>
        <w:pStyle w:val="Paragraphedeliste"/>
        <w:widowControl/>
        <w:numPr>
          <w:ilvl w:val="0"/>
          <w:numId w:val="11"/>
        </w:numPr>
        <w:autoSpaceDE/>
        <w:autoSpaceDN/>
        <w:spacing w:before="0"/>
        <w:ind w:left="284" w:hanging="284"/>
        <w:contextualSpacing/>
        <w:jc w:val="both"/>
        <w:rPr>
          <w:rFonts w:ascii="Garamond" w:hAnsi="Garamond" w:cs="Calibri"/>
          <w:sz w:val="24"/>
          <w:szCs w:val="24"/>
        </w:rPr>
      </w:pPr>
      <w:r w:rsidRPr="00845856">
        <w:rPr>
          <w:rFonts w:ascii="Garamond" w:hAnsi="Garamond" w:cs="Calibri"/>
          <w:sz w:val="24"/>
          <w:szCs w:val="24"/>
        </w:rPr>
        <w:t>Convention de stage ou contrat d’apprentissage le cas échéant ;</w:t>
      </w:r>
    </w:p>
    <w:p w14:paraId="0663BE53" w14:textId="77777777" w:rsidR="00995311" w:rsidRPr="00845856" w:rsidRDefault="00995311" w:rsidP="00995311">
      <w:pPr>
        <w:pStyle w:val="Paragraphedeliste"/>
        <w:widowControl/>
        <w:numPr>
          <w:ilvl w:val="0"/>
          <w:numId w:val="11"/>
        </w:numPr>
        <w:autoSpaceDE/>
        <w:autoSpaceDN/>
        <w:spacing w:before="0"/>
        <w:ind w:left="284" w:hanging="284"/>
        <w:contextualSpacing/>
        <w:jc w:val="both"/>
        <w:rPr>
          <w:rFonts w:ascii="Garamond" w:hAnsi="Garamond" w:cs="Calibri"/>
          <w:sz w:val="24"/>
          <w:szCs w:val="24"/>
        </w:rPr>
      </w:pPr>
      <w:r w:rsidRPr="00845856">
        <w:rPr>
          <w:rFonts w:ascii="Garamond" w:hAnsi="Garamond" w:cs="Calibri"/>
          <w:sz w:val="24"/>
          <w:szCs w:val="24"/>
        </w:rPr>
        <w:t>Statut de la société ou PV de l’assemblée générale pour les salaires du gérant le cas échéant ;</w:t>
      </w:r>
    </w:p>
    <w:p w14:paraId="3B89232F" w14:textId="77777777" w:rsidR="00995311" w:rsidRPr="00845856" w:rsidRDefault="00995311" w:rsidP="00995311">
      <w:pPr>
        <w:pStyle w:val="Paragraphedeliste"/>
        <w:widowControl/>
        <w:numPr>
          <w:ilvl w:val="0"/>
          <w:numId w:val="11"/>
        </w:numPr>
        <w:autoSpaceDE/>
        <w:autoSpaceDN/>
        <w:spacing w:before="0"/>
        <w:ind w:left="284" w:hanging="284"/>
        <w:contextualSpacing/>
        <w:jc w:val="both"/>
        <w:rPr>
          <w:rFonts w:ascii="Garamond" w:hAnsi="Garamond" w:cs="Calibri"/>
          <w:sz w:val="24"/>
          <w:szCs w:val="24"/>
        </w:rPr>
      </w:pPr>
      <w:r w:rsidRPr="00845856">
        <w:rPr>
          <w:rFonts w:ascii="Garamond" w:hAnsi="Garamond" w:cs="Calibri"/>
          <w:sz w:val="24"/>
          <w:szCs w:val="24"/>
        </w:rPr>
        <w:t>Convention de mise à disposition du personnel le cas échéant ;</w:t>
      </w:r>
    </w:p>
    <w:p w14:paraId="1717A249" w14:textId="77777777" w:rsidR="00995311" w:rsidRPr="00845856" w:rsidRDefault="00995311" w:rsidP="00995311">
      <w:pPr>
        <w:pStyle w:val="Paragraphedeliste"/>
        <w:widowControl/>
        <w:numPr>
          <w:ilvl w:val="0"/>
          <w:numId w:val="11"/>
        </w:numPr>
        <w:autoSpaceDE/>
        <w:autoSpaceDN/>
        <w:spacing w:before="0"/>
        <w:ind w:left="284" w:hanging="284"/>
        <w:contextualSpacing/>
        <w:jc w:val="both"/>
        <w:rPr>
          <w:rFonts w:ascii="Garamond" w:hAnsi="Garamond" w:cs="Calibri"/>
          <w:sz w:val="24"/>
          <w:szCs w:val="24"/>
        </w:rPr>
      </w:pPr>
      <w:r w:rsidRPr="00845856">
        <w:rPr>
          <w:rFonts w:ascii="Garamond" w:hAnsi="Garamond" w:cs="Calibri"/>
          <w:sz w:val="24"/>
          <w:szCs w:val="24"/>
        </w:rPr>
        <w:t>Grille indiciaire, offre d’emploi ou autre document support pour les dépenses de personnel avec un recrutement à venir.</w:t>
      </w:r>
    </w:p>
    <w:p w14:paraId="00B986B1" w14:textId="77777777" w:rsidR="00995311" w:rsidRPr="00845856" w:rsidRDefault="00995311" w:rsidP="00995311">
      <w:pPr>
        <w:pStyle w:val="Paragraphedeliste"/>
        <w:ind w:left="284" w:firstLine="0"/>
        <w:rPr>
          <w:rFonts w:ascii="Garamond" w:hAnsi="Garamond" w:cs="Calibri"/>
          <w:sz w:val="24"/>
          <w:szCs w:val="24"/>
        </w:rPr>
      </w:pPr>
    </w:p>
    <w:p w14:paraId="6870E24E" w14:textId="77777777" w:rsidR="00995311" w:rsidRPr="00845856" w:rsidRDefault="00995311" w:rsidP="00995311">
      <w:pPr>
        <w:rPr>
          <w:rFonts w:ascii="Garamond" w:hAnsi="Garamond" w:cs="Calibri"/>
          <w:b/>
          <w:sz w:val="24"/>
          <w:szCs w:val="24"/>
          <w:u w:val="single"/>
        </w:rPr>
      </w:pPr>
      <w:r w:rsidRPr="00845856">
        <w:rPr>
          <w:rFonts w:ascii="Garamond" w:hAnsi="Garamond" w:cs="Calibri"/>
          <w:b/>
          <w:sz w:val="24"/>
          <w:szCs w:val="24"/>
          <w:u w:val="single"/>
        </w:rPr>
        <w:t xml:space="preserve">Pour les frais de déplacement, d’hébergement et de restauration : </w:t>
      </w:r>
    </w:p>
    <w:p w14:paraId="4DA6B868" w14:textId="77777777" w:rsidR="00995311" w:rsidRPr="00845856" w:rsidRDefault="00995311" w:rsidP="00995311">
      <w:pPr>
        <w:pStyle w:val="Paragraphedeliste"/>
        <w:widowControl/>
        <w:numPr>
          <w:ilvl w:val="0"/>
          <w:numId w:val="11"/>
        </w:numPr>
        <w:autoSpaceDE/>
        <w:autoSpaceDN/>
        <w:spacing w:before="0"/>
        <w:ind w:left="284" w:hanging="284"/>
        <w:contextualSpacing/>
        <w:jc w:val="both"/>
        <w:rPr>
          <w:rFonts w:ascii="Garamond" w:hAnsi="Garamond" w:cs="Calibri"/>
          <w:sz w:val="24"/>
          <w:szCs w:val="24"/>
        </w:rPr>
      </w:pPr>
      <w:r w:rsidRPr="00845856">
        <w:rPr>
          <w:rFonts w:ascii="Garamond" w:hAnsi="Garamond" w:cs="Calibri"/>
          <w:sz w:val="24"/>
          <w:szCs w:val="24"/>
        </w:rPr>
        <w:t>Descriptif des modalités internes de remboursement précisant notamment les barèmes appliqués et les pièces justificatives.</w:t>
      </w:r>
    </w:p>
    <w:p w14:paraId="0FFD4C92" w14:textId="77777777" w:rsidR="00995311" w:rsidRPr="00845856" w:rsidRDefault="00995311" w:rsidP="00995311">
      <w:pPr>
        <w:pStyle w:val="Paragraphedeliste"/>
        <w:ind w:left="720" w:firstLine="0"/>
        <w:rPr>
          <w:rFonts w:ascii="Garamond" w:hAnsi="Garamond" w:cs="Calibri"/>
          <w:sz w:val="24"/>
          <w:szCs w:val="24"/>
        </w:rPr>
      </w:pPr>
    </w:p>
    <w:p w14:paraId="036F27E7" w14:textId="77777777" w:rsidR="00995311" w:rsidRPr="00845856" w:rsidRDefault="00995311" w:rsidP="00995311">
      <w:pPr>
        <w:pStyle w:val="Paragraphedeliste"/>
        <w:ind w:left="0" w:firstLine="0"/>
        <w:rPr>
          <w:rFonts w:ascii="Garamond" w:hAnsi="Garamond" w:cs="Calibri"/>
          <w:b/>
          <w:sz w:val="24"/>
          <w:szCs w:val="24"/>
          <w:u w:val="single"/>
        </w:rPr>
      </w:pPr>
      <w:r w:rsidRPr="00845856">
        <w:rPr>
          <w:rFonts w:ascii="Garamond" w:hAnsi="Garamond" w:cs="Calibri"/>
          <w:b/>
          <w:sz w:val="24"/>
          <w:szCs w:val="24"/>
          <w:u w:val="single"/>
        </w:rPr>
        <w:t xml:space="preserve">Pour les projets en défiscalisation : </w:t>
      </w:r>
    </w:p>
    <w:p w14:paraId="5A5A787F" w14:textId="77777777" w:rsidR="00995311" w:rsidRPr="00845856" w:rsidRDefault="00995311" w:rsidP="00995311">
      <w:pPr>
        <w:pStyle w:val="Paragraphedeliste"/>
        <w:ind w:left="0" w:firstLine="0"/>
        <w:rPr>
          <w:rFonts w:ascii="Garamond" w:hAnsi="Garamond" w:cs="Calibri"/>
          <w:b/>
          <w:sz w:val="24"/>
          <w:szCs w:val="24"/>
          <w:u w:val="single"/>
        </w:rPr>
      </w:pPr>
    </w:p>
    <w:p w14:paraId="5BCD8716" w14:textId="77777777" w:rsidR="00995311" w:rsidRPr="00845856" w:rsidRDefault="00995311" w:rsidP="00995311">
      <w:pPr>
        <w:pStyle w:val="Paragraphedeliste"/>
        <w:ind w:left="0" w:firstLine="0"/>
        <w:rPr>
          <w:rFonts w:ascii="Garamond" w:hAnsi="Garamond" w:cs="Calibri"/>
          <w:sz w:val="24"/>
          <w:szCs w:val="24"/>
        </w:rPr>
      </w:pPr>
      <w:r w:rsidRPr="00845856">
        <w:rPr>
          <w:rFonts w:ascii="Garamond" w:hAnsi="Garamond" w:cs="Calibri"/>
          <w:sz w:val="24"/>
          <w:szCs w:val="24"/>
        </w:rPr>
        <w:t xml:space="preserve">Défiscalisation directe supérieure au seuil légal en vigueur en fonction du secteur d’activité : </w:t>
      </w:r>
    </w:p>
    <w:p w14:paraId="76C446DB" w14:textId="77777777" w:rsidR="00995311" w:rsidRPr="00845856" w:rsidRDefault="00995311" w:rsidP="00995311">
      <w:pPr>
        <w:pStyle w:val="Paragraphedeliste"/>
        <w:widowControl/>
        <w:numPr>
          <w:ilvl w:val="0"/>
          <w:numId w:val="11"/>
        </w:numPr>
        <w:autoSpaceDE/>
        <w:autoSpaceDN/>
        <w:spacing w:before="0"/>
        <w:contextualSpacing/>
        <w:jc w:val="both"/>
        <w:rPr>
          <w:rFonts w:ascii="Garamond" w:hAnsi="Garamond" w:cs="Calibri"/>
          <w:sz w:val="24"/>
          <w:szCs w:val="24"/>
        </w:rPr>
      </w:pPr>
      <w:r w:rsidRPr="00845856">
        <w:rPr>
          <w:rFonts w:ascii="Garamond" w:hAnsi="Garamond" w:cs="Calibri"/>
          <w:sz w:val="24"/>
          <w:szCs w:val="24"/>
        </w:rPr>
        <w:t>Attestation de dépôt de la demande d’agrément fiscal.</w:t>
      </w:r>
    </w:p>
    <w:p w14:paraId="62DF4707" w14:textId="77777777" w:rsidR="00995311" w:rsidRPr="00845856" w:rsidRDefault="00995311" w:rsidP="00995311">
      <w:pPr>
        <w:pStyle w:val="Paragraphedeliste"/>
        <w:ind w:left="0" w:firstLine="0"/>
        <w:rPr>
          <w:rFonts w:ascii="Garamond" w:hAnsi="Garamond" w:cs="Calibri"/>
          <w:sz w:val="24"/>
          <w:szCs w:val="24"/>
        </w:rPr>
      </w:pPr>
      <w:r w:rsidRPr="00845856">
        <w:rPr>
          <w:rFonts w:ascii="Garamond" w:hAnsi="Garamond" w:cs="Calibri"/>
          <w:sz w:val="24"/>
          <w:szCs w:val="24"/>
        </w:rPr>
        <w:t xml:space="preserve">Défiscalisation partagée supérieure au seuil légal en vigueur : </w:t>
      </w:r>
    </w:p>
    <w:p w14:paraId="2AB4C0F8" w14:textId="77777777" w:rsidR="00995311" w:rsidRPr="00845856" w:rsidRDefault="00995311" w:rsidP="00995311">
      <w:pPr>
        <w:pStyle w:val="Paragraphedeliste"/>
        <w:widowControl/>
        <w:numPr>
          <w:ilvl w:val="0"/>
          <w:numId w:val="11"/>
        </w:numPr>
        <w:autoSpaceDE/>
        <w:autoSpaceDN/>
        <w:spacing w:before="0"/>
        <w:contextualSpacing/>
        <w:jc w:val="both"/>
        <w:rPr>
          <w:rFonts w:ascii="Garamond" w:hAnsi="Garamond" w:cs="Calibri"/>
          <w:sz w:val="24"/>
          <w:szCs w:val="24"/>
        </w:rPr>
      </w:pPr>
      <w:r w:rsidRPr="00845856">
        <w:rPr>
          <w:rFonts w:ascii="Garamond" w:hAnsi="Garamond" w:cs="Calibri"/>
          <w:sz w:val="24"/>
          <w:szCs w:val="24"/>
        </w:rPr>
        <w:t>Attestation de dépôt de la demande d’agrément fiscal, le cas échéant.</w:t>
      </w:r>
    </w:p>
    <w:p w14:paraId="735BB35F" w14:textId="77777777" w:rsidR="00995311" w:rsidRPr="00845856" w:rsidRDefault="00995311" w:rsidP="00995311">
      <w:pPr>
        <w:pStyle w:val="Paragraphedeliste"/>
        <w:ind w:left="0" w:firstLine="0"/>
        <w:rPr>
          <w:rFonts w:ascii="Garamond" w:hAnsi="Garamond" w:cs="Calibri"/>
          <w:sz w:val="24"/>
          <w:szCs w:val="24"/>
        </w:rPr>
      </w:pPr>
      <w:r w:rsidRPr="00845856">
        <w:rPr>
          <w:rFonts w:ascii="Garamond" w:hAnsi="Garamond" w:cs="Calibri"/>
          <w:sz w:val="24"/>
          <w:szCs w:val="24"/>
        </w:rPr>
        <w:lastRenderedPageBreak/>
        <w:t>Dans le cas d’un montage financier en défiscalisation partagée par le biais d’une SNC, SAS... :</w:t>
      </w:r>
    </w:p>
    <w:p w14:paraId="1FFD3614" w14:textId="77777777" w:rsidR="00995311" w:rsidRPr="00845856" w:rsidRDefault="00995311" w:rsidP="00995311">
      <w:pPr>
        <w:pStyle w:val="Paragraphedeliste"/>
        <w:widowControl/>
        <w:numPr>
          <w:ilvl w:val="0"/>
          <w:numId w:val="11"/>
        </w:numPr>
        <w:autoSpaceDE/>
        <w:autoSpaceDN/>
        <w:spacing w:before="0"/>
        <w:contextualSpacing/>
        <w:jc w:val="both"/>
        <w:rPr>
          <w:rFonts w:ascii="Garamond" w:hAnsi="Garamond" w:cs="Calibri"/>
          <w:sz w:val="24"/>
          <w:szCs w:val="24"/>
        </w:rPr>
      </w:pPr>
      <w:r w:rsidRPr="00845856">
        <w:rPr>
          <w:rFonts w:ascii="Garamond" w:hAnsi="Garamond" w:cs="Calibri"/>
          <w:sz w:val="24"/>
          <w:szCs w:val="24"/>
        </w:rPr>
        <w:t>Projet de contrat de location des biens entre l’exploitant et la SNC, SAS ;</w:t>
      </w:r>
    </w:p>
    <w:p w14:paraId="50106CC4" w14:textId="77777777" w:rsidR="00995311" w:rsidRPr="00845856" w:rsidRDefault="00995311" w:rsidP="00995311">
      <w:pPr>
        <w:pStyle w:val="Paragraphedeliste"/>
        <w:widowControl/>
        <w:numPr>
          <w:ilvl w:val="0"/>
          <w:numId w:val="11"/>
        </w:numPr>
        <w:autoSpaceDE/>
        <w:autoSpaceDN/>
        <w:spacing w:before="0"/>
        <w:contextualSpacing/>
        <w:jc w:val="both"/>
        <w:rPr>
          <w:rFonts w:ascii="Garamond" w:hAnsi="Garamond" w:cs="Calibri"/>
          <w:sz w:val="24"/>
          <w:szCs w:val="24"/>
        </w:rPr>
      </w:pPr>
      <w:r w:rsidRPr="00845856">
        <w:rPr>
          <w:rFonts w:ascii="Garamond" w:hAnsi="Garamond" w:cs="Calibri"/>
          <w:sz w:val="24"/>
          <w:szCs w:val="24"/>
        </w:rPr>
        <w:t>Tout élément (projet de promesse d’achat/vente) garantissant, au terme de la période de location, le retour des investissements loués, à la société exploitante</w:t>
      </w:r>
    </w:p>
    <w:p w14:paraId="21296A54" w14:textId="77777777" w:rsidR="00995311" w:rsidRPr="00845856" w:rsidRDefault="00995311" w:rsidP="00995311">
      <w:pPr>
        <w:pStyle w:val="Paragraphedeliste"/>
        <w:ind w:left="0" w:firstLine="0"/>
        <w:rPr>
          <w:rFonts w:ascii="Garamond" w:hAnsi="Garamond" w:cs="Calibri"/>
          <w:sz w:val="24"/>
          <w:szCs w:val="24"/>
        </w:rPr>
      </w:pPr>
      <w:r w:rsidRPr="00845856">
        <w:rPr>
          <w:rFonts w:ascii="Garamond" w:hAnsi="Garamond" w:cs="Calibri"/>
          <w:sz w:val="24"/>
          <w:szCs w:val="24"/>
        </w:rPr>
        <w:t>Schéma de défiscalisation.</w:t>
      </w:r>
    </w:p>
    <w:p w14:paraId="4CE0EB29" w14:textId="77777777" w:rsidR="00995311" w:rsidRPr="00845856" w:rsidRDefault="00995311" w:rsidP="00995311">
      <w:pPr>
        <w:pStyle w:val="Paragraphedeliste"/>
        <w:ind w:left="0" w:firstLine="0"/>
        <w:rPr>
          <w:rFonts w:ascii="Garamond" w:hAnsi="Garamond" w:cs="Calibri"/>
          <w:sz w:val="24"/>
          <w:szCs w:val="24"/>
        </w:rPr>
      </w:pPr>
    </w:p>
    <w:p w14:paraId="6BAA6B25" w14:textId="77777777" w:rsidR="00995311" w:rsidRPr="00845856" w:rsidRDefault="00995311" w:rsidP="00995311">
      <w:pPr>
        <w:pStyle w:val="Paragraphedeliste"/>
        <w:ind w:left="0" w:firstLine="0"/>
        <w:rPr>
          <w:rFonts w:ascii="Garamond" w:hAnsi="Garamond" w:cs="Calibri"/>
          <w:b/>
          <w:sz w:val="24"/>
          <w:szCs w:val="24"/>
          <w:u w:val="single"/>
        </w:rPr>
      </w:pPr>
      <w:r w:rsidRPr="00845856">
        <w:rPr>
          <w:rFonts w:ascii="Garamond" w:hAnsi="Garamond" w:cs="Calibri"/>
          <w:b/>
          <w:sz w:val="24"/>
          <w:szCs w:val="24"/>
          <w:u w:val="single"/>
        </w:rPr>
        <w:t>Si le matériel est financé par crédit-bail :</w:t>
      </w:r>
    </w:p>
    <w:p w14:paraId="03DD4FD3" w14:textId="77777777" w:rsidR="00995311" w:rsidRPr="00845856" w:rsidRDefault="00995311" w:rsidP="00995311">
      <w:pPr>
        <w:pStyle w:val="Paragraphedeliste"/>
        <w:ind w:left="0" w:firstLine="0"/>
        <w:rPr>
          <w:rFonts w:ascii="Garamond" w:hAnsi="Garamond" w:cs="Calibri"/>
          <w:b/>
          <w:sz w:val="24"/>
          <w:szCs w:val="24"/>
          <w:u w:val="single"/>
        </w:rPr>
      </w:pPr>
    </w:p>
    <w:p w14:paraId="5C4BFBFC" w14:textId="77777777" w:rsidR="00995311" w:rsidRPr="00845856" w:rsidRDefault="00995311" w:rsidP="00995311">
      <w:pPr>
        <w:pStyle w:val="Paragraphedeliste"/>
        <w:widowControl/>
        <w:numPr>
          <w:ilvl w:val="0"/>
          <w:numId w:val="14"/>
        </w:numPr>
        <w:autoSpaceDE/>
        <w:autoSpaceDN/>
        <w:spacing w:before="0"/>
        <w:ind w:left="1080"/>
        <w:contextualSpacing/>
        <w:jc w:val="both"/>
        <w:rPr>
          <w:rFonts w:ascii="Garamond" w:hAnsi="Garamond" w:cs="Calibri"/>
          <w:sz w:val="24"/>
          <w:szCs w:val="24"/>
        </w:rPr>
      </w:pPr>
      <w:r w:rsidRPr="00845856">
        <w:rPr>
          <w:rFonts w:ascii="Garamond" w:hAnsi="Garamond" w:cs="Calibri"/>
          <w:sz w:val="24"/>
          <w:szCs w:val="24"/>
        </w:rPr>
        <w:t>Le projet de contrat, échéancier des loyers distinguant coût net et frais dérivés, RIB du crédit bailleur, identité et fonction du représentant du crédit bailleur qui sera signera une convention tripartite</w:t>
      </w:r>
    </w:p>
    <w:p w14:paraId="6A0EE470" w14:textId="77777777" w:rsidR="00995311" w:rsidRPr="00845856" w:rsidRDefault="00995311" w:rsidP="00995311">
      <w:pPr>
        <w:pStyle w:val="Paragraphedeliste"/>
        <w:widowControl/>
        <w:autoSpaceDE/>
        <w:autoSpaceDN/>
        <w:spacing w:before="0"/>
        <w:ind w:left="720" w:firstLine="0"/>
        <w:contextualSpacing/>
        <w:rPr>
          <w:rFonts w:ascii="Garamond" w:hAnsi="Garamond" w:cs="Calibri"/>
          <w:sz w:val="24"/>
          <w:szCs w:val="24"/>
        </w:rPr>
      </w:pPr>
    </w:p>
    <w:p w14:paraId="585E7A1F" w14:textId="77777777" w:rsidR="00995311" w:rsidRPr="00845856" w:rsidRDefault="00995311" w:rsidP="00995311">
      <w:pPr>
        <w:pStyle w:val="Standard"/>
        <w:pBdr>
          <w:top w:val="single" w:sz="2" w:space="1" w:color="000000"/>
          <w:left w:val="single" w:sz="2" w:space="1" w:color="000000"/>
          <w:bottom w:val="single" w:sz="2" w:space="1" w:color="000000"/>
          <w:right w:val="single" w:sz="2" w:space="1" w:color="000000"/>
        </w:pBdr>
        <w:shd w:val="clear" w:color="auto" w:fill="FFFF00"/>
        <w:jc w:val="both"/>
        <w:rPr>
          <w:rFonts w:ascii="Garamond" w:eastAsia="Calibri" w:hAnsi="Garamond" w:cs="Calibri"/>
          <w:kern w:val="0"/>
          <w:sz w:val="24"/>
          <w:lang w:eastAsia="en-US" w:bidi="ar-SA"/>
        </w:rPr>
      </w:pPr>
      <w:bookmarkStart w:id="1" w:name="_Hlk127527009"/>
    </w:p>
    <w:p w14:paraId="3B7FE482" w14:textId="77777777" w:rsidR="00995311" w:rsidRPr="00845856" w:rsidRDefault="00995311" w:rsidP="00995311">
      <w:pPr>
        <w:pStyle w:val="Standard"/>
        <w:pBdr>
          <w:top w:val="single" w:sz="2" w:space="1" w:color="000000"/>
          <w:left w:val="single" w:sz="2" w:space="1" w:color="000000"/>
          <w:bottom w:val="single" w:sz="2" w:space="1" w:color="000000"/>
          <w:right w:val="single" w:sz="2" w:space="1" w:color="000000"/>
        </w:pBdr>
        <w:shd w:val="clear" w:color="auto" w:fill="FFFF00"/>
        <w:jc w:val="both"/>
        <w:rPr>
          <w:rFonts w:ascii="Garamond" w:eastAsia="Calibri" w:hAnsi="Garamond" w:cs="Calibri"/>
          <w:b/>
          <w:kern w:val="0"/>
          <w:sz w:val="24"/>
          <w:lang w:eastAsia="en-US" w:bidi="ar-SA"/>
        </w:rPr>
      </w:pPr>
      <w:r w:rsidRPr="00845856">
        <w:rPr>
          <w:rFonts w:ascii="Garamond" w:eastAsia="Calibri" w:hAnsi="Garamond" w:cs="Calibri"/>
          <w:b/>
          <w:sz w:val="24"/>
        </w:rPr>
        <w:t>RAPPEL : Cette liste n’est pas exhaustive : le service instructeur pourra demander les pièces complémentaires qu’il juge nécessaires à l’étude du dossier, en fonction de la nature de l’opération et des dépenses présentées.</w:t>
      </w:r>
    </w:p>
    <w:p w14:paraId="346E229F" w14:textId="77777777" w:rsidR="00995311" w:rsidRPr="00845856" w:rsidRDefault="00995311" w:rsidP="00995311">
      <w:pPr>
        <w:pStyle w:val="Standard"/>
        <w:pBdr>
          <w:top w:val="single" w:sz="2" w:space="1" w:color="000000"/>
          <w:left w:val="single" w:sz="2" w:space="1" w:color="000000"/>
          <w:bottom w:val="single" w:sz="2" w:space="1" w:color="000000"/>
          <w:right w:val="single" w:sz="2" w:space="1" w:color="000000"/>
        </w:pBdr>
        <w:shd w:val="clear" w:color="auto" w:fill="FFFF00"/>
        <w:jc w:val="both"/>
        <w:rPr>
          <w:rFonts w:ascii="Garamond" w:eastAsia="Calibri" w:hAnsi="Garamond" w:cs="Calibri"/>
          <w:b/>
          <w:kern w:val="0"/>
          <w:sz w:val="24"/>
          <w:lang w:eastAsia="en-US" w:bidi="ar-SA"/>
        </w:rPr>
      </w:pPr>
    </w:p>
    <w:p w14:paraId="41ABC5A0" w14:textId="0000B109" w:rsidR="00995311" w:rsidRDefault="00995311" w:rsidP="00995311">
      <w:pPr>
        <w:pStyle w:val="Standard"/>
        <w:pBdr>
          <w:top w:val="single" w:sz="2" w:space="1" w:color="000000"/>
          <w:left w:val="single" w:sz="2" w:space="1" w:color="000000"/>
          <w:bottom w:val="single" w:sz="2" w:space="1" w:color="000000"/>
          <w:right w:val="single" w:sz="2" w:space="1" w:color="000000"/>
        </w:pBdr>
        <w:shd w:val="clear" w:color="auto" w:fill="FFFF00"/>
        <w:jc w:val="both"/>
        <w:rPr>
          <w:rFonts w:ascii="Garamond" w:hAnsi="Garamond" w:cs="Arial"/>
          <w:b/>
          <w:sz w:val="24"/>
        </w:rPr>
      </w:pPr>
      <w:r w:rsidRPr="00845856">
        <w:rPr>
          <w:rFonts w:ascii="Garamond" w:eastAsia="Calibri" w:hAnsi="Garamond" w:cs="Calibri"/>
          <w:b/>
          <w:sz w:val="24"/>
        </w:rPr>
        <w:t xml:space="preserve">La fourniture la plus exhaustive possible des pièces vous garantira une mise en instruction de votre dossier dans les meilleurs délais. </w:t>
      </w:r>
      <w:bookmarkStart w:id="2" w:name="_GoBack"/>
      <w:bookmarkEnd w:id="2"/>
    </w:p>
    <w:p w14:paraId="75C95F7E" w14:textId="77777777" w:rsidR="00995311" w:rsidRPr="00845856" w:rsidRDefault="00995311" w:rsidP="00995311">
      <w:pPr>
        <w:pStyle w:val="Standard"/>
        <w:pBdr>
          <w:top w:val="single" w:sz="2" w:space="1" w:color="000000"/>
          <w:left w:val="single" w:sz="2" w:space="1" w:color="000000"/>
          <w:bottom w:val="single" w:sz="2" w:space="1" w:color="000000"/>
          <w:right w:val="single" w:sz="2" w:space="1" w:color="000000"/>
        </w:pBdr>
        <w:shd w:val="clear" w:color="auto" w:fill="FFFF00"/>
        <w:jc w:val="both"/>
        <w:rPr>
          <w:rFonts w:ascii="Garamond" w:hAnsi="Garamond" w:cs="Arial"/>
          <w:b/>
          <w:sz w:val="24"/>
        </w:rPr>
      </w:pPr>
    </w:p>
    <w:bookmarkEnd w:id="1"/>
    <w:p w14:paraId="37DBE309" w14:textId="77777777" w:rsidR="00995311" w:rsidRDefault="00995311" w:rsidP="00995311">
      <w:pPr>
        <w:spacing w:after="160" w:line="259" w:lineRule="auto"/>
        <w:rPr>
          <w:rFonts w:ascii="Garamond" w:hAnsi="Garamond"/>
          <w:sz w:val="24"/>
          <w:lang w:eastAsia="fr-FR"/>
        </w:rPr>
      </w:pPr>
    </w:p>
    <w:p w14:paraId="09A19881" w14:textId="77777777" w:rsidR="00995311" w:rsidRPr="00845856" w:rsidRDefault="00995311" w:rsidP="00995311">
      <w:pPr>
        <w:pStyle w:val="Listenumros"/>
        <w:numPr>
          <w:ilvl w:val="0"/>
          <w:numId w:val="10"/>
        </w:numPr>
        <w:rPr>
          <w:rFonts w:ascii="Garamond" w:hAnsi="Garamond"/>
          <w:sz w:val="24"/>
          <w:lang w:eastAsia="fr-FR"/>
        </w:rPr>
      </w:pPr>
      <w:r w:rsidRPr="00845856">
        <w:rPr>
          <w:rFonts w:ascii="Garamond" w:hAnsi="Garamond"/>
          <w:sz w:val="24"/>
          <w:lang w:eastAsia="fr-FR"/>
        </w:rPr>
        <w:t>Pièces complémentaires (à fournir en fonction du type d’organisme)</w:t>
      </w:r>
    </w:p>
    <w:p w14:paraId="1764443D" w14:textId="77777777" w:rsidR="00995311" w:rsidRPr="00845856" w:rsidRDefault="00995311" w:rsidP="00995311">
      <w:pPr>
        <w:rPr>
          <w:rFonts w:ascii="Garamond" w:hAnsi="Garamond" w:cs="Calibri"/>
          <w:b/>
          <w:sz w:val="24"/>
          <w:szCs w:val="24"/>
          <w:u w:val="single"/>
        </w:rPr>
      </w:pPr>
    </w:p>
    <w:p w14:paraId="7C9A948D" w14:textId="77777777" w:rsidR="00995311" w:rsidRPr="00845856" w:rsidRDefault="00995311" w:rsidP="00995311">
      <w:pPr>
        <w:rPr>
          <w:rFonts w:ascii="Garamond" w:hAnsi="Garamond" w:cs="Calibri"/>
          <w:b/>
          <w:sz w:val="24"/>
          <w:szCs w:val="24"/>
          <w:u w:val="single"/>
        </w:rPr>
      </w:pPr>
      <w:r w:rsidRPr="00845856">
        <w:rPr>
          <w:rFonts w:ascii="Garamond" w:hAnsi="Garamond" w:cs="Calibri"/>
          <w:b/>
          <w:sz w:val="24"/>
          <w:szCs w:val="24"/>
          <w:u w:val="single"/>
        </w:rPr>
        <w:t xml:space="preserve">Pour les entreprises et organismes publics ayant une activité dans un secteur concurrentiel : </w:t>
      </w:r>
    </w:p>
    <w:p w14:paraId="5141CE7F" w14:textId="77777777" w:rsidR="00995311" w:rsidRPr="00845856" w:rsidRDefault="00995311" w:rsidP="00995311">
      <w:pPr>
        <w:pStyle w:val="Paragraphedeliste"/>
        <w:widowControl/>
        <w:numPr>
          <w:ilvl w:val="0"/>
          <w:numId w:val="11"/>
        </w:numPr>
        <w:autoSpaceDE/>
        <w:autoSpaceDN/>
        <w:spacing w:before="0"/>
        <w:ind w:left="284" w:hanging="284"/>
        <w:contextualSpacing/>
        <w:jc w:val="both"/>
        <w:rPr>
          <w:rFonts w:ascii="Garamond" w:hAnsi="Garamond" w:cs="Calibri"/>
          <w:b/>
          <w:sz w:val="24"/>
          <w:szCs w:val="24"/>
          <w:u w:val="single"/>
        </w:rPr>
      </w:pPr>
      <w:r w:rsidRPr="00845856">
        <w:rPr>
          <w:rFonts w:ascii="Garamond" w:hAnsi="Garamond" w:cs="Calibri"/>
          <w:sz w:val="24"/>
          <w:szCs w:val="24"/>
        </w:rPr>
        <w:t xml:space="preserve">Extrait K-Bis de moins de 3 mois, inscription au registre ou répertoire concerné (registre du commerce, préfecture) ; </w:t>
      </w:r>
    </w:p>
    <w:p w14:paraId="649BBFEB" w14:textId="77777777" w:rsidR="00995311" w:rsidRPr="00845856" w:rsidRDefault="00995311" w:rsidP="00995311">
      <w:pPr>
        <w:pStyle w:val="Paragraphedeliste"/>
        <w:widowControl/>
        <w:numPr>
          <w:ilvl w:val="0"/>
          <w:numId w:val="11"/>
        </w:numPr>
        <w:autoSpaceDE/>
        <w:autoSpaceDN/>
        <w:spacing w:before="0"/>
        <w:ind w:left="284" w:hanging="284"/>
        <w:contextualSpacing/>
        <w:jc w:val="both"/>
        <w:rPr>
          <w:rFonts w:ascii="Garamond" w:hAnsi="Garamond" w:cs="Calibri"/>
          <w:sz w:val="24"/>
          <w:szCs w:val="24"/>
        </w:rPr>
      </w:pPr>
      <w:r w:rsidRPr="00845856">
        <w:rPr>
          <w:rFonts w:ascii="Garamond" w:hAnsi="Garamond" w:cs="Calibri"/>
          <w:sz w:val="24"/>
          <w:szCs w:val="24"/>
        </w:rPr>
        <w:t xml:space="preserve">Deux dernières liasses fiscales complètes ; </w:t>
      </w:r>
    </w:p>
    <w:p w14:paraId="461E75C9" w14:textId="77777777" w:rsidR="00995311" w:rsidRPr="00845856" w:rsidRDefault="00995311" w:rsidP="00995311">
      <w:pPr>
        <w:pStyle w:val="Paragraphedeliste"/>
        <w:widowControl/>
        <w:numPr>
          <w:ilvl w:val="0"/>
          <w:numId w:val="11"/>
        </w:numPr>
        <w:autoSpaceDE/>
        <w:autoSpaceDN/>
        <w:spacing w:before="0"/>
        <w:ind w:left="284" w:hanging="284"/>
        <w:contextualSpacing/>
        <w:jc w:val="both"/>
        <w:rPr>
          <w:rFonts w:ascii="Garamond" w:hAnsi="Garamond" w:cs="Calibri"/>
          <w:sz w:val="24"/>
          <w:szCs w:val="24"/>
        </w:rPr>
      </w:pPr>
      <w:r w:rsidRPr="00845856">
        <w:rPr>
          <w:rFonts w:ascii="Garamond" w:hAnsi="Garamond" w:cs="Calibri"/>
          <w:sz w:val="24"/>
          <w:szCs w:val="24"/>
        </w:rPr>
        <w:t>Bilan comptable et compte de résultat des trois dernières années ;</w:t>
      </w:r>
    </w:p>
    <w:p w14:paraId="19996A93" w14:textId="77777777" w:rsidR="00995311" w:rsidRPr="00845856" w:rsidRDefault="00995311" w:rsidP="00995311">
      <w:pPr>
        <w:pStyle w:val="Paragraphedeliste"/>
        <w:widowControl/>
        <w:numPr>
          <w:ilvl w:val="0"/>
          <w:numId w:val="11"/>
        </w:numPr>
        <w:autoSpaceDE/>
        <w:autoSpaceDN/>
        <w:spacing w:before="0"/>
        <w:ind w:left="284" w:hanging="284"/>
        <w:contextualSpacing/>
        <w:jc w:val="both"/>
        <w:rPr>
          <w:rFonts w:ascii="Garamond" w:hAnsi="Garamond" w:cs="Calibri"/>
          <w:sz w:val="24"/>
          <w:szCs w:val="24"/>
        </w:rPr>
      </w:pPr>
      <w:r w:rsidRPr="00845856">
        <w:rPr>
          <w:rFonts w:ascii="Garamond" w:hAnsi="Garamond" w:cs="Calibri"/>
          <w:sz w:val="24"/>
          <w:szCs w:val="24"/>
        </w:rPr>
        <w:t>Bilan prévisionnel sur trois ans ;</w:t>
      </w:r>
    </w:p>
    <w:p w14:paraId="2D9A58FA" w14:textId="77777777" w:rsidR="00995311" w:rsidRPr="00845856" w:rsidRDefault="00995311" w:rsidP="00995311">
      <w:pPr>
        <w:pStyle w:val="Paragraphedeliste"/>
        <w:widowControl/>
        <w:numPr>
          <w:ilvl w:val="0"/>
          <w:numId w:val="11"/>
        </w:numPr>
        <w:autoSpaceDE/>
        <w:autoSpaceDN/>
        <w:spacing w:before="0"/>
        <w:ind w:left="284" w:hanging="284"/>
        <w:contextualSpacing/>
        <w:jc w:val="both"/>
        <w:rPr>
          <w:rFonts w:ascii="Garamond" w:hAnsi="Garamond" w:cs="Calibri"/>
          <w:sz w:val="24"/>
          <w:szCs w:val="24"/>
        </w:rPr>
      </w:pPr>
      <w:r w:rsidRPr="00845856">
        <w:rPr>
          <w:rFonts w:ascii="Garamond" w:hAnsi="Garamond" w:cs="Calibri"/>
          <w:sz w:val="24"/>
          <w:szCs w:val="24"/>
        </w:rPr>
        <w:t xml:space="preserve">Rapport et compte-rendu d’activité (si disponible) ; </w:t>
      </w:r>
    </w:p>
    <w:p w14:paraId="155444EA" w14:textId="77777777" w:rsidR="00995311" w:rsidRPr="00845856" w:rsidRDefault="00995311" w:rsidP="00995311">
      <w:pPr>
        <w:pStyle w:val="Paragraphedeliste"/>
        <w:widowControl/>
        <w:numPr>
          <w:ilvl w:val="0"/>
          <w:numId w:val="11"/>
        </w:numPr>
        <w:autoSpaceDE/>
        <w:autoSpaceDN/>
        <w:spacing w:before="0"/>
        <w:ind w:left="284" w:hanging="284"/>
        <w:contextualSpacing/>
        <w:jc w:val="both"/>
        <w:rPr>
          <w:rFonts w:ascii="Garamond" w:hAnsi="Garamond" w:cs="Calibri"/>
          <w:sz w:val="24"/>
          <w:szCs w:val="24"/>
        </w:rPr>
      </w:pPr>
      <w:r w:rsidRPr="00845856">
        <w:rPr>
          <w:rFonts w:ascii="Garamond" w:hAnsi="Garamond" w:cs="Calibri"/>
          <w:b/>
          <w:bCs/>
          <w:sz w:val="24"/>
          <w:szCs w:val="24"/>
        </w:rPr>
        <w:t>*</w:t>
      </w:r>
      <w:r w:rsidRPr="00845856">
        <w:rPr>
          <w:rFonts w:ascii="Garamond" w:hAnsi="Garamond" w:cs="Calibri"/>
          <w:sz w:val="24"/>
          <w:szCs w:val="24"/>
        </w:rPr>
        <w:t>Pour les entreprises appartenant à un groupe, l’organigramme précisant les niveaux de participation, effectifs, chiffres d’affaires et bilans des entreprises du groupe, ainsi que les comptes consolidés du groupe au titre des deux derniers exercices clos ;</w:t>
      </w:r>
    </w:p>
    <w:p w14:paraId="5CE49388" w14:textId="77777777" w:rsidR="00995311" w:rsidRPr="00845856" w:rsidRDefault="00995311" w:rsidP="00995311">
      <w:pPr>
        <w:pStyle w:val="Paragraphedeliste"/>
        <w:widowControl/>
        <w:numPr>
          <w:ilvl w:val="0"/>
          <w:numId w:val="11"/>
        </w:numPr>
        <w:autoSpaceDE/>
        <w:autoSpaceDN/>
        <w:spacing w:before="0"/>
        <w:ind w:left="284" w:hanging="284"/>
        <w:contextualSpacing/>
        <w:jc w:val="both"/>
        <w:rPr>
          <w:rFonts w:ascii="Garamond" w:hAnsi="Garamond" w:cs="Calibri"/>
          <w:sz w:val="24"/>
          <w:szCs w:val="24"/>
        </w:rPr>
      </w:pPr>
      <w:r w:rsidRPr="00845856">
        <w:rPr>
          <w:rFonts w:ascii="Garamond" w:hAnsi="Garamond" w:cs="Calibri"/>
          <w:sz w:val="24"/>
          <w:szCs w:val="24"/>
        </w:rPr>
        <w:t>Attestation d’un comptable agréé, expert-comptable ou appartenance à un centre de gestion (subvention supérieure à 150 000€) ;</w:t>
      </w:r>
    </w:p>
    <w:p w14:paraId="47FCB008" w14:textId="77777777" w:rsidR="00995311" w:rsidRPr="00845856" w:rsidRDefault="00995311" w:rsidP="00995311">
      <w:pPr>
        <w:pStyle w:val="Paragraphedeliste"/>
        <w:widowControl/>
        <w:numPr>
          <w:ilvl w:val="0"/>
          <w:numId w:val="11"/>
        </w:numPr>
        <w:autoSpaceDE/>
        <w:autoSpaceDN/>
        <w:spacing w:before="0"/>
        <w:ind w:left="284" w:hanging="284"/>
        <w:contextualSpacing/>
        <w:jc w:val="both"/>
        <w:rPr>
          <w:rFonts w:ascii="Garamond" w:hAnsi="Garamond" w:cs="Calibri"/>
          <w:sz w:val="24"/>
          <w:szCs w:val="24"/>
        </w:rPr>
      </w:pPr>
      <w:r w:rsidRPr="00845856">
        <w:rPr>
          <w:rFonts w:ascii="Garamond" w:hAnsi="Garamond" w:cs="Calibri"/>
          <w:sz w:val="24"/>
          <w:szCs w:val="24"/>
        </w:rPr>
        <w:t>En cas de financement par défiscalisation : projet de contrat de défiscalisation, agrément le cas échéant, coordonnées et RIB de la SNC.</w:t>
      </w:r>
    </w:p>
    <w:p w14:paraId="43FA04C3" w14:textId="77777777" w:rsidR="00995311" w:rsidRPr="00845856" w:rsidRDefault="00995311" w:rsidP="00995311">
      <w:pPr>
        <w:pStyle w:val="Paragraphedeliste"/>
        <w:widowControl/>
        <w:autoSpaceDE/>
        <w:autoSpaceDN/>
        <w:spacing w:before="0"/>
        <w:ind w:left="284" w:firstLine="0"/>
        <w:contextualSpacing/>
        <w:rPr>
          <w:rFonts w:ascii="Garamond" w:hAnsi="Garamond" w:cs="Calibri"/>
          <w:sz w:val="24"/>
          <w:szCs w:val="24"/>
        </w:rPr>
      </w:pPr>
    </w:p>
    <w:p w14:paraId="69958F38" w14:textId="77777777" w:rsidR="00995311" w:rsidRPr="00845856" w:rsidRDefault="00995311" w:rsidP="00995311">
      <w:pPr>
        <w:rPr>
          <w:rFonts w:ascii="Garamond" w:hAnsi="Garamond" w:cs="Calibri"/>
          <w:b/>
          <w:sz w:val="24"/>
          <w:szCs w:val="24"/>
          <w:u w:val="single"/>
        </w:rPr>
      </w:pPr>
      <w:r w:rsidRPr="00845856">
        <w:rPr>
          <w:rFonts w:ascii="Garamond" w:hAnsi="Garamond" w:cs="Calibri"/>
          <w:b/>
          <w:sz w:val="24"/>
          <w:szCs w:val="24"/>
          <w:u w:val="single"/>
        </w:rPr>
        <w:t xml:space="preserve">Pour les associations : </w:t>
      </w:r>
    </w:p>
    <w:p w14:paraId="29A44424" w14:textId="77777777" w:rsidR="00995311" w:rsidRPr="00845856" w:rsidRDefault="00995311" w:rsidP="00995311">
      <w:pPr>
        <w:pStyle w:val="Paragraphedeliste"/>
        <w:widowControl/>
        <w:numPr>
          <w:ilvl w:val="0"/>
          <w:numId w:val="11"/>
        </w:numPr>
        <w:autoSpaceDE/>
        <w:autoSpaceDN/>
        <w:spacing w:before="0"/>
        <w:ind w:left="284" w:hanging="284"/>
        <w:contextualSpacing/>
        <w:jc w:val="both"/>
        <w:rPr>
          <w:rFonts w:ascii="Garamond" w:hAnsi="Garamond" w:cs="Calibri"/>
          <w:sz w:val="24"/>
          <w:szCs w:val="24"/>
        </w:rPr>
      </w:pPr>
      <w:r w:rsidRPr="00845856">
        <w:rPr>
          <w:rFonts w:ascii="Garamond" w:hAnsi="Garamond" w:cs="Calibri"/>
          <w:b/>
          <w:bCs/>
          <w:sz w:val="24"/>
          <w:szCs w:val="24"/>
        </w:rPr>
        <w:t>*</w:t>
      </w:r>
      <w:r w:rsidRPr="00845856">
        <w:rPr>
          <w:rFonts w:ascii="Garamond" w:hAnsi="Garamond" w:cs="Calibri"/>
          <w:sz w:val="24"/>
          <w:szCs w:val="24"/>
        </w:rPr>
        <w:t xml:space="preserve">Copie de la publication au JO ou du récépissé de déclaration à la Préfecture ; </w:t>
      </w:r>
    </w:p>
    <w:p w14:paraId="1DD6E907" w14:textId="77777777" w:rsidR="00995311" w:rsidRPr="00845856" w:rsidRDefault="00995311" w:rsidP="00995311">
      <w:pPr>
        <w:pStyle w:val="Paragraphedeliste"/>
        <w:widowControl/>
        <w:numPr>
          <w:ilvl w:val="0"/>
          <w:numId w:val="11"/>
        </w:numPr>
        <w:autoSpaceDE/>
        <w:autoSpaceDN/>
        <w:spacing w:before="0"/>
        <w:ind w:left="284" w:hanging="284"/>
        <w:contextualSpacing/>
        <w:jc w:val="both"/>
        <w:rPr>
          <w:rFonts w:ascii="Garamond" w:hAnsi="Garamond" w:cs="Calibri"/>
          <w:sz w:val="24"/>
          <w:szCs w:val="24"/>
        </w:rPr>
      </w:pPr>
      <w:r w:rsidRPr="00845856">
        <w:rPr>
          <w:rFonts w:ascii="Garamond" w:hAnsi="Garamond" w:cs="Calibri"/>
          <w:b/>
          <w:bCs/>
          <w:sz w:val="24"/>
          <w:szCs w:val="24"/>
        </w:rPr>
        <w:t>*</w:t>
      </w:r>
      <w:r w:rsidRPr="00845856">
        <w:rPr>
          <w:rFonts w:ascii="Garamond" w:hAnsi="Garamond" w:cs="Calibri"/>
          <w:sz w:val="24"/>
          <w:szCs w:val="24"/>
        </w:rPr>
        <w:t xml:space="preserve">Liste des membres du Conseil d’administration ; </w:t>
      </w:r>
    </w:p>
    <w:p w14:paraId="58B6841D" w14:textId="77777777" w:rsidR="00995311" w:rsidRPr="00845856" w:rsidRDefault="00995311" w:rsidP="00995311">
      <w:pPr>
        <w:pStyle w:val="Paragraphedeliste"/>
        <w:widowControl/>
        <w:numPr>
          <w:ilvl w:val="0"/>
          <w:numId w:val="11"/>
        </w:numPr>
        <w:autoSpaceDE/>
        <w:autoSpaceDN/>
        <w:spacing w:before="0"/>
        <w:ind w:left="284" w:hanging="284"/>
        <w:contextualSpacing/>
        <w:jc w:val="both"/>
        <w:rPr>
          <w:rFonts w:ascii="Garamond" w:hAnsi="Garamond" w:cs="Calibri"/>
          <w:sz w:val="24"/>
          <w:szCs w:val="24"/>
        </w:rPr>
      </w:pPr>
      <w:r w:rsidRPr="00845856">
        <w:rPr>
          <w:rFonts w:ascii="Garamond" w:hAnsi="Garamond" w:cs="Calibri"/>
          <w:sz w:val="24"/>
          <w:szCs w:val="24"/>
        </w:rPr>
        <w:t>Bilans et comptes de résultats approuvés par l’assemblée des 2 derniers exercices clos, et le rapport du Commissaire aux comptes s’il y en a un ;</w:t>
      </w:r>
    </w:p>
    <w:p w14:paraId="6CF72CD1" w14:textId="77777777" w:rsidR="00995311" w:rsidRPr="00845856" w:rsidRDefault="00995311" w:rsidP="00995311">
      <w:pPr>
        <w:pStyle w:val="Paragraphedeliste"/>
        <w:widowControl/>
        <w:numPr>
          <w:ilvl w:val="0"/>
          <w:numId w:val="11"/>
        </w:numPr>
        <w:autoSpaceDE/>
        <w:autoSpaceDN/>
        <w:spacing w:before="0"/>
        <w:ind w:left="284" w:hanging="284"/>
        <w:contextualSpacing/>
        <w:jc w:val="both"/>
        <w:rPr>
          <w:rFonts w:ascii="Garamond" w:hAnsi="Garamond" w:cs="Calibri"/>
          <w:sz w:val="24"/>
          <w:szCs w:val="24"/>
        </w:rPr>
      </w:pPr>
      <w:r w:rsidRPr="00845856">
        <w:rPr>
          <w:rFonts w:ascii="Garamond" w:hAnsi="Garamond" w:cs="Calibri"/>
          <w:sz w:val="24"/>
          <w:szCs w:val="24"/>
        </w:rPr>
        <w:t>PV de la dernière assemblée générale validant le rapport d’activité par le conseil d’administration et comprenant le budget prévisionnel ;</w:t>
      </w:r>
    </w:p>
    <w:p w14:paraId="617F376C" w14:textId="77777777" w:rsidR="00995311" w:rsidRPr="00845856" w:rsidRDefault="00995311" w:rsidP="00995311">
      <w:pPr>
        <w:pStyle w:val="Paragraphedeliste"/>
        <w:widowControl/>
        <w:numPr>
          <w:ilvl w:val="0"/>
          <w:numId w:val="11"/>
        </w:numPr>
        <w:autoSpaceDE/>
        <w:autoSpaceDN/>
        <w:spacing w:before="0"/>
        <w:ind w:left="284" w:hanging="284"/>
        <w:contextualSpacing/>
        <w:jc w:val="both"/>
        <w:rPr>
          <w:rFonts w:ascii="Garamond" w:hAnsi="Garamond" w:cs="Calibri"/>
          <w:sz w:val="24"/>
          <w:szCs w:val="24"/>
        </w:rPr>
      </w:pPr>
      <w:r w:rsidRPr="00845856">
        <w:rPr>
          <w:rFonts w:ascii="Garamond" w:hAnsi="Garamond" w:cs="Calibri"/>
          <w:sz w:val="24"/>
          <w:szCs w:val="24"/>
        </w:rPr>
        <w:t>Procès-verbal (PV) de l’assemblée générale (AG) autorisant la mise en œuvre du projet et la demande de cofinancement au titre du programme ;</w:t>
      </w:r>
    </w:p>
    <w:p w14:paraId="687E20D8" w14:textId="77777777" w:rsidR="00995311" w:rsidRPr="00845856" w:rsidRDefault="00995311" w:rsidP="00995311">
      <w:pPr>
        <w:pStyle w:val="Paragraphedeliste"/>
        <w:widowControl/>
        <w:numPr>
          <w:ilvl w:val="0"/>
          <w:numId w:val="11"/>
        </w:numPr>
        <w:autoSpaceDE/>
        <w:autoSpaceDN/>
        <w:spacing w:before="0"/>
        <w:ind w:left="284" w:hanging="284"/>
        <w:contextualSpacing/>
        <w:jc w:val="both"/>
        <w:rPr>
          <w:rFonts w:ascii="Garamond" w:hAnsi="Garamond" w:cs="Calibri"/>
          <w:sz w:val="24"/>
          <w:szCs w:val="24"/>
        </w:rPr>
      </w:pPr>
      <w:r w:rsidRPr="00845856">
        <w:rPr>
          <w:rFonts w:ascii="Garamond" w:hAnsi="Garamond" w:cs="Calibri"/>
          <w:sz w:val="24"/>
          <w:szCs w:val="24"/>
        </w:rPr>
        <w:t xml:space="preserve">Bilan comptable et compte de résultat des trois dernières années ; </w:t>
      </w:r>
    </w:p>
    <w:p w14:paraId="49BEECEA" w14:textId="77777777" w:rsidR="00995311" w:rsidRPr="00845856" w:rsidRDefault="00995311" w:rsidP="00995311">
      <w:pPr>
        <w:pStyle w:val="Paragraphedeliste"/>
        <w:ind w:left="284" w:firstLine="0"/>
        <w:rPr>
          <w:rFonts w:ascii="Garamond" w:hAnsi="Garamond" w:cs="Calibri"/>
          <w:i/>
          <w:sz w:val="24"/>
          <w:szCs w:val="24"/>
        </w:rPr>
      </w:pPr>
      <w:r w:rsidRPr="00845856">
        <w:rPr>
          <w:rFonts w:ascii="Garamond" w:hAnsi="Garamond" w:cs="Calibri"/>
          <w:i/>
          <w:sz w:val="24"/>
          <w:szCs w:val="24"/>
        </w:rPr>
        <w:t>NB : ces informations sont susceptibles d’être récupérées par le numéro RNA (répertoire national des associations)</w:t>
      </w:r>
    </w:p>
    <w:p w14:paraId="3C939CCF" w14:textId="77777777" w:rsidR="00995311" w:rsidRPr="00845856" w:rsidRDefault="00995311" w:rsidP="00995311">
      <w:pPr>
        <w:rPr>
          <w:rFonts w:ascii="Garamond" w:hAnsi="Garamond" w:cs="Calibri"/>
          <w:b/>
          <w:sz w:val="24"/>
          <w:szCs w:val="24"/>
          <w:u w:val="single"/>
        </w:rPr>
      </w:pPr>
    </w:p>
    <w:p w14:paraId="05F375D6" w14:textId="77777777" w:rsidR="00995311" w:rsidRPr="00845856" w:rsidRDefault="00995311" w:rsidP="00995311">
      <w:pPr>
        <w:rPr>
          <w:rFonts w:ascii="Garamond" w:hAnsi="Garamond" w:cs="Calibri"/>
          <w:b/>
          <w:sz w:val="24"/>
          <w:szCs w:val="24"/>
          <w:u w:val="single"/>
        </w:rPr>
      </w:pPr>
      <w:r w:rsidRPr="00845856">
        <w:rPr>
          <w:rFonts w:ascii="Garamond" w:hAnsi="Garamond" w:cs="Calibri"/>
          <w:b/>
          <w:sz w:val="24"/>
          <w:szCs w:val="24"/>
          <w:u w:val="single"/>
        </w:rPr>
        <w:t xml:space="preserve">Pour les collectivités, établissements publics locaux et organismes consulaires : </w:t>
      </w:r>
    </w:p>
    <w:p w14:paraId="67FC54E7" w14:textId="77777777" w:rsidR="00995311" w:rsidRPr="00845856" w:rsidRDefault="00995311" w:rsidP="00995311">
      <w:pPr>
        <w:pStyle w:val="Paragraphedeliste"/>
        <w:widowControl/>
        <w:numPr>
          <w:ilvl w:val="0"/>
          <w:numId w:val="11"/>
        </w:numPr>
        <w:autoSpaceDE/>
        <w:autoSpaceDN/>
        <w:spacing w:before="0"/>
        <w:ind w:left="284" w:hanging="284"/>
        <w:contextualSpacing/>
        <w:jc w:val="both"/>
        <w:rPr>
          <w:rFonts w:ascii="Garamond" w:hAnsi="Garamond" w:cs="Calibri"/>
          <w:sz w:val="24"/>
          <w:szCs w:val="24"/>
        </w:rPr>
      </w:pPr>
      <w:r w:rsidRPr="00845856">
        <w:rPr>
          <w:rFonts w:ascii="Garamond" w:hAnsi="Garamond" w:cs="Calibri"/>
          <w:sz w:val="24"/>
          <w:szCs w:val="24"/>
        </w:rPr>
        <w:t>Délibération de l’organe compétent approuvant le projet d’investissement et le plan de financement prévisionnel détaillé présenté dans la demande ;</w:t>
      </w:r>
    </w:p>
    <w:p w14:paraId="56520AAB" w14:textId="77777777" w:rsidR="00995311" w:rsidRPr="00845856" w:rsidRDefault="00995311" w:rsidP="00995311">
      <w:pPr>
        <w:pStyle w:val="Paragraphedeliste"/>
        <w:widowControl/>
        <w:numPr>
          <w:ilvl w:val="0"/>
          <w:numId w:val="11"/>
        </w:numPr>
        <w:autoSpaceDE/>
        <w:autoSpaceDN/>
        <w:spacing w:before="0"/>
        <w:ind w:left="284" w:hanging="284"/>
        <w:contextualSpacing/>
        <w:jc w:val="both"/>
        <w:rPr>
          <w:rFonts w:ascii="Garamond" w:hAnsi="Garamond" w:cs="Calibri"/>
          <w:sz w:val="24"/>
          <w:szCs w:val="24"/>
        </w:rPr>
      </w:pPr>
      <w:r w:rsidRPr="00845856">
        <w:rPr>
          <w:rFonts w:ascii="Garamond" w:hAnsi="Garamond" w:cs="Calibri"/>
          <w:sz w:val="24"/>
          <w:szCs w:val="24"/>
        </w:rPr>
        <w:t>Toutes les pièces de marché si la structure est soumise aux règles de commande publique et si la procédure est déjà lancée :</w:t>
      </w:r>
    </w:p>
    <w:p w14:paraId="2470196A" w14:textId="77777777" w:rsidR="00995311" w:rsidRPr="00845856" w:rsidRDefault="00995311" w:rsidP="00995311">
      <w:pPr>
        <w:pStyle w:val="Paragraphedeliste"/>
        <w:widowControl/>
        <w:numPr>
          <w:ilvl w:val="0"/>
          <w:numId w:val="13"/>
        </w:numPr>
        <w:autoSpaceDE/>
        <w:autoSpaceDN/>
        <w:spacing w:before="0"/>
        <w:contextualSpacing/>
        <w:jc w:val="both"/>
        <w:rPr>
          <w:rFonts w:ascii="Garamond" w:hAnsi="Garamond" w:cs="Calibri"/>
          <w:sz w:val="24"/>
          <w:szCs w:val="24"/>
        </w:rPr>
      </w:pPr>
      <w:r w:rsidRPr="00845856">
        <w:rPr>
          <w:rFonts w:ascii="Garamond" w:hAnsi="Garamond" w:cs="Calibri"/>
          <w:sz w:val="24"/>
          <w:szCs w:val="24"/>
        </w:rPr>
        <w:t>Procédure interne des achats le cas échéant</w:t>
      </w:r>
    </w:p>
    <w:p w14:paraId="7B8BC26F" w14:textId="77777777" w:rsidR="00995311" w:rsidRPr="00845856" w:rsidRDefault="00995311" w:rsidP="00995311">
      <w:pPr>
        <w:pStyle w:val="Paragraphedeliste"/>
        <w:widowControl/>
        <w:numPr>
          <w:ilvl w:val="0"/>
          <w:numId w:val="13"/>
        </w:numPr>
        <w:autoSpaceDE/>
        <w:autoSpaceDN/>
        <w:spacing w:before="0"/>
        <w:contextualSpacing/>
        <w:jc w:val="both"/>
        <w:rPr>
          <w:rFonts w:ascii="Garamond" w:hAnsi="Garamond" w:cs="Calibri"/>
          <w:sz w:val="24"/>
          <w:szCs w:val="24"/>
        </w:rPr>
      </w:pPr>
      <w:r w:rsidRPr="00845856">
        <w:rPr>
          <w:rFonts w:ascii="Garamond" w:hAnsi="Garamond" w:cs="Calibri"/>
          <w:sz w:val="24"/>
          <w:szCs w:val="24"/>
        </w:rPr>
        <w:t>Pièces relatives à la mise en concurrence pour les marchés déjà lancés et/ou approuvés</w:t>
      </w:r>
    </w:p>
    <w:p w14:paraId="3BAF0EBE" w14:textId="77777777" w:rsidR="00995311" w:rsidRPr="00845856" w:rsidRDefault="00995311" w:rsidP="00995311">
      <w:pPr>
        <w:pStyle w:val="Paragraphedeliste"/>
        <w:widowControl/>
        <w:numPr>
          <w:ilvl w:val="0"/>
          <w:numId w:val="16"/>
        </w:numPr>
        <w:autoSpaceDE/>
        <w:autoSpaceDN/>
        <w:spacing w:before="0"/>
        <w:contextualSpacing/>
        <w:jc w:val="both"/>
        <w:rPr>
          <w:rFonts w:ascii="Garamond" w:hAnsi="Garamond" w:cs="Calibri"/>
          <w:sz w:val="24"/>
          <w:szCs w:val="24"/>
        </w:rPr>
      </w:pPr>
      <w:r w:rsidRPr="00845856">
        <w:rPr>
          <w:rFonts w:ascii="Garamond" w:hAnsi="Garamond" w:cs="Calibri"/>
          <w:sz w:val="24"/>
          <w:szCs w:val="24"/>
        </w:rPr>
        <w:t>En l’absence de lancement du marché, le formulaire de la commande publique permettant de sérier le type de marché à lancer</w:t>
      </w:r>
    </w:p>
    <w:p w14:paraId="45D55096" w14:textId="77777777" w:rsidR="00995311" w:rsidRPr="00845856" w:rsidRDefault="00995311" w:rsidP="00995311">
      <w:pPr>
        <w:rPr>
          <w:rFonts w:ascii="Garamond" w:hAnsi="Garamond" w:cs="Calibri"/>
          <w:sz w:val="24"/>
          <w:szCs w:val="24"/>
        </w:rPr>
      </w:pPr>
    </w:p>
    <w:p w14:paraId="238161DC" w14:textId="77777777" w:rsidR="00995311" w:rsidRPr="00845856" w:rsidRDefault="00995311" w:rsidP="00995311">
      <w:pPr>
        <w:rPr>
          <w:rFonts w:ascii="Garamond" w:hAnsi="Garamond" w:cs="Calibri"/>
          <w:b/>
          <w:sz w:val="24"/>
          <w:szCs w:val="24"/>
          <w:u w:val="single"/>
        </w:rPr>
      </w:pPr>
      <w:r w:rsidRPr="00845856">
        <w:rPr>
          <w:rFonts w:ascii="Garamond" w:hAnsi="Garamond" w:cs="Calibri"/>
          <w:b/>
          <w:sz w:val="24"/>
          <w:szCs w:val="24"/>
          <w:u w:val="single"/>
        </w:rPr>
        <w:t xml:space="preserve">Pour les établissements Publics Nationaux Administratifs, Établissements Public Nationaux d'Enseignement, de recherche : </w:t>
      </w:r>
    </w:p>
    <w:p w14:paraId="359406D2" w14:textId="77777777" w:rsidR="00995311" w:rsidRPr="00845856" w:rsidRDefault="00995311" w:rsidP="00995311">
      <w:pPr>
        <w:pStyle w:val="Paragraphedeliste"/>
        <w:widowControl/>
        <w:numPr>
          <w:ilvl w:val="0"/>
          <w:numId w:val="11"/>
        </w:numPr>
        <w:autoSpaceDE/>
        <w:autoSpaceDN/>
        <w:spacing w:before="0"/>
        <w:ind w:left="284" w:hanging="284"/>
        <w:contextualSpacing/>
        <w:jc w:val="both"/>
        <w:rPr>
          <w:rFonts w:ascii="Garamond" w:hAnsi="Garamond" w:cs="Calibri"/>
          <w:sz w:val="24"/>
          <w:szCs w:val="24"/>
        </w:rPr>
      </w:pPr>
      <w:r w:rsidRPr="00845856">
        <w:rPr>
          <w:rFonts w:ascii="Garamond" w:hAnsi="Garamond" w:cs="Calibri"/>
          <w:sz w:val="24"/>
          <w:szCs w:val="24"/>
        </w:rPr>
        <w:t xml:space="preserve">Délibération de l’organe compétent approuvant le projet d’investissement et le plan de financement prévisionnel détaillé présenté dans la demande ; </w:t>
      </w:r>
    </w:p>
    <w:p w14:paraId="0AD66E39" w14:textId="77777777" w:rsidR="00995311" w:rsidRPr="00845856" w:rsidRDefault="00995311" w:rsidP="00995311">
      <w:pPr>
        <w:pStyle w:val="Paragraphedeliste"/>
        <w:widowControl/>
        <w:numPr>
          <w:ilvl w:val="0"/>
          <w:numId w:val="11"/>
        </w:numPr>
        <w:autoSpaceDE/>
        <w:autoSpaceDN/>
        <w:spacing w:before="0"/>
        <w:ind w:left="284" w:hanging="284"/>
        <w:contextualSpacing/>
        <w:jc w:val="both"/>
        <w:rPr>
          <w:rFonts w:ascii="Garamond" w:hAnsi="Garamond" w:cs="Calibri"/>
          <w:sz w:val="24"/>
          <w:szCs w:val="24"/>
        </w:rPr>
      </w:pPr>
      <w:r w:rsidRPr="00845856">
        <w:rPr>
          <w:rFonts w:ascii="Garamond" w:hAnsi="Garamond" w:cs="Calibri"/>
          <w:sz w:val="24"/>
          <w:szCs w:val="24"/>
        </w:rPr>
        <w:t>Bilans et comptes d’exploitation des 2 derniers exercices clos.</w:t>
      </w:r>
    </w:p>
    <w:p w14:paraId="5F4F4291" w14:textId="77777777" w:rsidR="00995311" w:rsidRPr="00845856" w:rsidRDefault="00995311" w:rsidP="00995311">
      <w:pPr>
        <w:rPr>
          <w:rFonts w:ascii="Garamond" w:hAnsi="Garamond" w:cs="Calibri"/>
          <w:sz w:val="24"/>
          <w:szCs w:val="24"/>
        </w:rPr>
      </w:pPr>
    </w:p>
    <w:p w14:paraId="7EB9A7E9" w14:textId="77777777" w:rsidR="00995311" w:rsidRPr="00845856" w:rsidRDefault="00995311" w:rsidP="00995311">
      <w:pPr>
        <w:rPr>
          <w:rFonts w:ascii="Garamond" w:hAnsi="Garamond" w:cs="Calibri"/>
          <w:b/>
          <w:sz w:val="24"/>
          <w:szCs w:val="24"/>
          <w:u w:val="single"/>
        </w:rPr>
      </w:pPr>
      <w:r w:rsidRPr="00845856">
        <w:rPr>
          <w:rFonts w:ascii="Garamond" w:hAnsi="Garamond" w:cs="Calibri"/>
          <w:b/>
          <w:sz w:val="24"/>
          <w:szCs w:val="24"/>
          <w:u w:val="single"/>
        </w:rPr>
        <w:t xml:space="preserve">Pour les GIP : </w:t>
      </w:r>
    </w:p>
    <w:p w14:paraId="336BA3C9" w14:textId="77777777" w:rsidR="00995311" w:rsidRPr="00845856" w:rsidRDefault="00995311" w:rsidP="00995311">
      <w:pPr>
        <w:pStyle w:val="Paragraphedeliste"/>
        <w:widowControl/>
        <w:numPr>
          <w:ilvl w:val="0"/>
          <w:numId w:val="11"/>
        </w:numPr>
        <w:autoSpaceDE/>
        <w:autoSpaceDN/>
        <w:spacing w:before="0"/>
        <w:ind w:left="284" w:hanging="284"/>
        <w:contextualSpacing/>
        <w:jc w:val="both"/>
        <w:rPr>
          <w:rFonts w:ascii="Garamond" w:hAnsi="Garamond" w:cs="Calibri"/>
          <w:sz w:val="24"/>
          <w:szCs w:val="24"/>
        </w:rPr>
      </w:pPr>
      <w:r w:rsidRPr="00845856">
        <w:rPr>
          <w:rFonts w:ascii="Garamond" w:hAnsi="Garamond" w:cs="Calibri"/>
          <w:b/>
          <w:bCs/>
          <w:sz w:val="24"/>
          <w:szCs w:val="24"/>
        </w:rPr>
        <w:t>*</w:t>
      </w:r>
      <w:r w:rsidRPr="00845856">
        <w:rPr>
          <w:rFonts w:ascii="Garamond" w:hAnsi="Garamond" w:cs="Calibri"/>
          <w:sz w:val="24"/>
          <w:szCs w:val="24"/>
        </w:rPr>
        <w:t xml:space="preserve">Convention constitutive ; </w:t>
      </w:r>
    </w:p>
    <w:p w14:paraId="43771F86" w14:textId="77777777" w:rsidR="00995311" w:rsidRPr="00845856" w:rsidRDefault="00995311" w:rsidP="00995311">
      <w:pPr>
        <w:pStyle w:val="Paragraphedeliste"/>
        <w:widowControl/>
        <w:numPr>
          <w:ilvl w:val="0"/>
          <w:numId w:val="11"/>
        </w:numPr>
        <w:autoSpaceDE/>
        <w:autoSpaceDN/>
        <w:spacing w:before="0"/>
        <w:ind w:left="284" w:hanging="284"/>
        <w:contextualSpacing/>
        <w:jc w:val="both"/>
        <w:rPr>
          <w:rFonts w:ascii="Garamond" w:hAnsi="Garamond" w:cs="Calibri"/>
          <w:sz w:val="24"/>
          <w:szCs w:val="24"/>
        </w:rPr>
      </w:pPr>
      <w:r w:rsidRPr="00845856">
        <w:rPr>
          <w:rFonts w:ascii="Garamond" w:hAnsi="Garamond" w:cs="Calibri"/>
          <w:b/>
          <w:bCs/>
          <w:sz w:val="24"/>
          <w:szCs w:val="24"/>
        </w:rPr>
        <w:t>*</w:t>
      </w:r>
      <w:r w:rsidRPr="00845856">
        <w:rPr>
          <w:rFonts w:ascii="Garamond" w:hAnsi="Garamond" w:cs="Calibri"/>
          <w:sz w:val="24"/>
          <w:szCs w:val="24"/>
        </w:rPr>
        <w:t xml:space="preserve">Copie de la publication de l’arrêté d’approbation de la convention constitutive ; </w:t>
      </w:r>
    </w:p>
    <w:p w14:paraId="4C0138C9" w14:textId="77777777" w:rsidR="00995311" w:rsidRPr="00845856" w:rsidRDefault="00995311" w:rsidP="00995311">
      <w:pPr>
        <w:pStyle w:val="Paragraphedeliste"/>
        <w:widowControl/>
        <w:numPr>
          <w:ilvl w:val="0"/>
          <w:numId w:val="11"/>
        </w:numPr>
        <w:autoSpaceDE/>
        <w:autoSpaceDN/>
        <w:spacing w:before="0"/>
        <w:ind w:left="284" w:hanging="284"/>
        <w:contextualSpacing/>
        <w:jc w:val="both"/>
        <w:rPr>
          <w:rFonts w:ascii="Garamond" w:hAnsi="Garamond" w:cs="Calibri"/>
          <w:sz w:val="24"/>
          <w:szCs w:val="24"/>
        </w:rPr>
      </w:pPr>
      <w:r w:rsidRPr="00845856">
        <w:rPr>
          <w:rFonts w:ascii="Garamond" w:hAnsi="Garamond" w:cs="Calibri"/>
          <w:sz w:val="24"/>
          <w:szCs w:val="24"/>
        </w:rPr>
        <w:t>Bilans et comptes de résultats approuvés par l’assemblée des 2 derniers exercices clos, et le rapport du Commissaire aux comptes s’il y en a un ;</w:t>
      </w:r>
    </w:p>
    <w:p w14:paraId="65EC6071" w14:textId="77777777" w:rsidR="00995311" w:rsidRPr="00845856" w:rsidRDefault="00995311" w:rsidP="00995311">
      <w:pPr>
        <w:pStyle w:val="Paragraphedeliste"/>
        <w:widowControl/>
        <w:numPr>
          <w:ilvl w:val="0"/>
          <w:numId w:val="11"/>
        </w:numPr>
        <w:autoSpaceDE/>
        <w:autoSpaceDN/>
        <w:spacing w:before="0"/>
        <w:ind w:left="284" w:hanging="284"/>
        <w:contextualSpacing/>
        <w:jc w:val="both"/>
        <w:rPr>
          <w:rFonts w:ascii="Garamond" w:hAnsi="Garamond" w:cs="Calibri"/>
          <w:sz w:val="24"/>
          <w:szCs w:val="24"/>
        </w:rPr>
      </w:pPr>
      <w:r w:rsidRPr="00845856">
        <w:rPr>
          <w:rFonts w:ascii="Garamond" w:hAnsi="Garamond" w:cs="Calibri"/>
          <w:sz w:val="24"/>
          <w:szCs w:val="24"/>
        </w:rPr>
        <w:t>Dernier compte rendu d’activité du représentant légal ;</w:t>
      </w:r>
    </w:p>
    <w:p w14:paraId="383CBEB2" w14:textId="77777777" w:rsidR="00995311" w:rsidRPr="00845856" w:rsidRDefault="00995311" w:rsidP="00995311">
      <w:pPr>
        <w:pStyle w:val="Paragraphedeliste"/>
        <w:widowControl/>
        <w:numPr>
          <w:ilvl w:val="0"/>
          <w:numId w:val="11"/>
        </w:numPr>
        <w:autoSpaceDE/>
        <w:autoSpaceDN/>
        <w:spacing w:before="0"/>
        <w:ind w:left="284" w:hanging="284"/>
        <w:contextualSpacing/>
        <w:jc w:val="both"/>
        <w:rPr>
          <w:rFonts w:ascii="Garamond" w:hAnsi="Garamond" w:cs="Calibri"/>
          <w:sz w:val="24"/>
          <w:szCs w:val="24"/>
        </w:rPr>
      </w:pPr>
      <w:r w:rsidRPr="00845856">
        <w:rPr>
          <w:rFonts w:ascii="Garamond" w:hAnsi="Garamond" w:cs="Calibri"/>
          <w:sz w:val="24"/>
          <w:szCs w:val="24"/>
        </w:rPr>
        <w:t>Budget prévisionnel</w:t>
      </w:r>
    </w:p>
    <w:p w14:paraId="0D6C7EDF" w14:textId="77777777" w:rsidR="00995311" w:rsidRPr="00845856" w:rsidRDefault="00995311" w:rsidP="00995311">
      <w:pPr>
        <w:rPr>
          <w:rFonts w:ascii="Garamond" w:hAnsi="Garamond" w:cs="Calibri"/>
          <w:sz w:val="24"/>
          <w:szCs w:val="24"/>
        </w:rPr>
      </w:pPr>
    </w:p>
    <w:p w14:paraId="164BDA13" w14:textId="77777777" w:rsidR="00995311" w:rsidRPr="00845856" w:rsidRDefault="00995311" w:rsidP="00995311">
      <w:pPr>
        <w:pStyle w:val="Standard"/>
        <w:pBdr>
          <w:top w:val="single" w:sz="2" w:space="1" w:color="000000"/>
          <w:left w:val="single" w:sz="2" w:space="1" w:color="000000"/>
          <w:bottom w:val="single" w:sz="2" w:space="1" w:color="000000"/>
          <w:right w:val="single" w:sz="2" w:space="1" w:color="000000"/>
        </w:pBdr>
        <w:shd w:val="clear" w:color="auto" w:fill="FFFF00"/>
        <w:jc w:val="both"/>
        <w:rPr>
          <w:rFonts w:ascii="Garamond" w:eastAsia="Calibri" w:hAnsi="Garamond" w:cs="Calibri"/>
          <w:kern w:val="0"/>
          <w:sz w:val="24"/>
          <w:lang w:eastAsia="en-US" w:bidi="ar-SA"/>
        </w:rPr>
      </w:pPr>
    </w:p>
    <w:p w14:paraId="76F9D30E" w14:textId="77777777" w:rsidR="00995311" w:rsidRPr="00845856" w:rsidRDefault="00995311" w:rsidP="00995311">
      <w:pPr>
        <w:pStyle w:val="Standard"/>
        <w:pBdr>
          <w:top w:val="single" w:sz="2" w:space="1" w:color="000000"/>
          <w:left w:val="single" w:sz="2" w:space="1" w:color="000000"/>
          <w:bottom w:val="single" w:sz="2" w:space="1" w:color="000000"/>
          <w:right w:val="single" w:sz="2" w:space="1" w:color="000000"/>
        </w:pBdr>
        <w:shd w:val="clear" w:color="auto" w:fill="FFFF00"/>
        <w:jc w:val="both"/>
        <w:rPr>
          <w:rFonts w:ascii="Garamond" w:eastAsia="Calibri" w:hAnsi="Garamond" w:cs="Calibri"/>
          <w:b/>
          <w:kern w:val="0"/>
          <w:sz w:val="24"/>
          <w:lang w:eastAsia="en-US" w:bidi="ar-SA"/>
        </w:rPr>
      </w:pPr>
      <w:r w:rsidRPr="00845856">
        <w:rPr>
          <w:rFonts w:ascii="Garamond" w:eastAsia="Calibri" w:hAnsi="Garamond" w:cs="Calibri"/>
          <w:b/>
          <w:kern w:val="0"/>
          <w:sz w:val="24"/>
          <w:lang w:eastAsia="en-US" w:bidi="ar-SA"/>
        </w:rPr>
        <w:t>RAPPEL : Cette liste n’est pas exhaustive : le service instructeur pourra demander les pièces complémentaires qu’il juge nécessaires à l’étude du dossier, en fonction de la nature de l’opération et des dépenses présentées.</w:t>
      </w:r>
    </w:p>
    <w:p w14:paraId="6922BD37" w14:textId="77777777" w:rsidR="00995311" w:rsidRPr="00845856" w:rsidRDefault="00995311" w:rsidP="00995311">
      <w:pPr>
        <w:pStyle w:val="Standard"/>
        <w:pBdr>
          <w:top w:val="single" w:sz="2" w:space="1" w:color="000000"/>
          <w:left w:val="single" w:sz="2" w:space="1" w:color="000000"/>
          <w:bottom w:val="single" w:sz="2" w:space="1" w:color="000000"/>
          <w:right w:val="single" w:sz="2" w:space="1" w:color="000000"/>
        </w:pBdr>
        <w:shd w:val="clear" w:color="auto" w:fill="FFFF00"/>
        <w:jc w:val="both"/>
        <w:rPr>
          <w:rFonts w:ascii="Garamond" w:eastAsia="Calibri" w:hAnsi="Garamond" w:cs="Calibri"/>
          <w:b/>
          <w:kern w:val="0"/>
          <w:sz w:val="24"/>
          <w:lang w:eastAsia="en-US" w:bidi="ar-SA"/>
        </w:rPr>
      </w:pPr>
    </w:p>
    <w:p w14:paraId="74C1CE01" w14:textId="77777777" w:rsidR="00995311" w:rsidRPr="00845856" w:rsidRDefault="00995311" w:rsidP="00995311">
      <w:pPr>
        <w:pStyle w:val="Standard"/>
        <w:pBdr>
          <w:top w:val="single" w:sz="2" w:space="1" w:color="000000"/>
          <w:left w:val="single" w:sz="2" w:space="1" w:color="000000"/>
          <w:bottom w:val="single" w:sz="2" w:space="1" w:color="000000"/>
          <w:right w:val="single" w:sz="2" w:space="1" w:color="000000"/>
        </w:pBdr>
        <w:shd w:val="clear" w:color="auto" w:fill="FFFF00"/>
        <w:jc w:val="both"/>
        <w:rPr>
          <w:rFonts w:ascii="Garamond" w:eastAsia="Calibri" w:hAnsi="Garamond" w:cs="Calibri"/>
          <w:b/>
          <w:kern w:val="0"/>
          <w:sz w:val="24"/>
          <w:lang w:eastAsia="en-US" w:bidi="ar-SA"/>
        </w:rPr>
      </w:pPr>
      <w:r w:rsidRPr="00845856">
        <w:rPr>
          <w:rFonts w:ascii="Garamond" w:eastAsia="Calibri" w:hAnsi="Garamond" w:cs="Calibri"/>
          <w:b/>
          <w:kern w:val="0"/>
          <w:sz w:val="24"/>
          <w:lang w:eastAsia="en-US" w:bidi="ar-SA"/>
        </w:rPr>
        <w:t xml:space="preserve">La fourniture la plus exhaustive possible des pièces vous garantira une mise en instruction de votre dossier dans les meilleurs délais. </w:t>
      </w:r>
    </w:p>
    <w:p w14:paraId="4A08F333" w14:textId="77777777" w:rsidR="00995311" w:rsidRPr="00845856" w:rsidRDefault="00995311" w:rsidP="00995311">
      <w:pPr>
        <w:pStyle w:val="Standard"/>
        <w:pBdr>
          <w:top w:val="single" w:sz="2" w:space="1" w:color="000000"/>
          <w:left w:val="single" w:sz="2" w:space="1" w:color="000000"/>
          <w:bottom w:val="single" w:sz="2" w:space="1" w:color="000000"/>
          <w:right w:val="single" w:sz="2" w:space="1" w:color="000000"/>
        </w:pBdr>
        <w:shd w:val="clear" w:color="auto" w:fill="FFFF00"/>
        <w:jc w:val="both"/>
        <w:rPr>
          <w:rFonts w:ascii="Garamond" w:hAnsi="Garamond" w:cs="Arial"/>
          <w:b/>
          <w:sz w:val="24"/>
        </w:rPr>
      </w:pPr>
    </w:p>
    <w:p w14:paraId="5466C8AA" w14:textId="77777777" w:rsidR="00995311" w:rsidRDefault="00995311" w:rsidP="00995311">
      <w:pPr>
        <w:pStyle w:val="Corpsdetexte"/>
      </w:pPr>
    </w:p>
    <w:p w14:paraId="062CF322" w14:textId="77777777" w:rsidR="00995311" w:rsidRDefault="00995311" w:rsidP="00995311">
      <w:pPr>
        <w:pStyle w:val="Corpsdetexte"/>
      </w:pPr>
    </w:p>
    <w:p w14:paraId="05781CDF" w14:textId="77777777" w:rsidR="00995311" w:rsidRDefault="00995311" w:rsidP="00995311">
      <w:pPr>
        <w:pStyle w:val="Corpsdetexte"/>
      </w:pPr>
    </w:p>
    <w:p w14:paraId="14280F5A" w14:textId="01A711EB" w:rsidR="00785EAF" w:rsidRDefault="00785EAF" w:rsidP="00995311">
      <w:pPr>
        <w:pStyle w:val="Corpsdetexte"/>
        <w:spacing w:line="254" w:lineRule="auto"/>
        <w:ind w:left="141" w:right="143"/>
        <w:jc w:val="both"/>
      </w:pPr>
    </w:p>
    <w:sectPr w:rsidR="00785EAF">
      <w:headerReference w:type="even" r:id="rId7"/>
      <w:headerReference w:type="default" r:id="rId8"/>
      <w:footerReference w:type="even" r:id="rId9"/>
      <w:footerReference w:type="default" r:id="rId10"/>
      <w:headerReference w:type="first" r:id="rId11"/>
      <w:footerReference w:type="first" r:id="rId12"/>
      <w:pgSz w:w="11910" w:h="16840"/>
      <w:pgMar w:top="2200" w:right="1275" w:bottom="920" w:left="1275" w:header="17" w:footer="7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8DEC28" w14:textId="77777777" w:rsidR="003E6FA1" w:rsidRDefault="003E6FA1">
      <w:r>
        <w:separator/>
      </w:r>
    </w:p>
  </w:endnote>
  <w:endnote w:type="continuationSeparator" w:id="0">
    <w:p w14:paraId="0CA97282" w14:textId="77777777" w:rsidR="003E6FA1" w:rsidRDefault="003E6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CAEE7" w14:textId="77777777" w:rsidR="00574565" w:rsidRDefault="0057456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63028" w14:textId="77777777" w:rsidR="00785EAF" w:rsidRDefault="005E3902">
    <w:pPr>
      <w:pStyle w:val="Corpsdetexte"/>
      <w:spacing w:line="14" w:lineRule="auto"/>
      <w:rPr>
        <w:sz w:val="20"/>
      </w:rPr>
    </w:pPr>
    <w:r>
      <w:rPr>
        <w:noProof/>
        <w:sz w:val="20"/>
      </w:rPr>
      <mc:AlternateContent>
        <mc:Choice Requires="wps">
          <w:drawing>
            <wp:anchor distT="0" distB="0" distL="0" distR="0" simplePos="0" relativeHeight="251660288" behindDoc="1" locked="0" layoutInCell="1" allowOverlap="1" wp14:anchorId="1F22EBDF" wp14:editId="19BF9FF5">
              <wp:simplePos x="0" y="0"/>
              <wp:positionH relativeFrom="page">
                <wp:posOffset>6553200</wp:posOffset>
              </wp:positionH>
              <wp:positionV relativeFrom="page">
                <wp:posOffset>10088067</wp:posOffset>
              </wp:positionV>
              <wp:extent cx="16002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4240DE5C" w14:textId="77777777" w:rsidR="00785EAF" w:rsidRDefault="005E3902">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1F22EBDF" id="_x0000_t202" coordsize="21600,21600" o:spt="202" path="m,l,21600r21600,l21600,xe">
              <v:stroke joinstyle="miter"/>
              <v:path gradientshapeok="t" o:connecttype="rect"/>
            </v:shapetype>
            <v:shape id="Textbox 4" o:spid="_x0000_s1026" type="#_x0000_t202" style="position:absolute;margin-left:516pt;margin-top:794.35pt;width:12.6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" filled="f" stroked="f">
              <v:textbox inset="0,0,0,0">
                <w:txbxContent>
                  <w:p w14:paraId="4240DE5C" w14:textId="77777777" w:rsidR="00785EAF" w:rsidRDefault="005E3902">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3F284" w14:textId="77777777" w:rsidR="00574565" w:rsidRDefault="0057456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E1BD65" w14:textId="77777777" w:rsidR="003E6FA1" w:rsidRDefault="003E6FA1">
      <w:r>
        <w:separator/>
      </w:r>
    </w:p>
  </w:footnote>
  <w:footnote w:type="continuationSeparator" w:id="0">
    <w:p w14:paraId="722BB364" w14:textId="77777777" w:rsidR="003E6FA1" w:rsidRDefault="003E6FA1">
      <w:r>
        <w:continuationSeparator/>
      </w:r>
    </w:p>
  </w:footnote>
  <w:footnote w:id="1">
    <w:p w14:paraId="6BF84F5B" w14:textId="77777777" w:rsidR="00995311" w:rsidRPr="00306B5C" w:rsidRDefault="00995311" w:rsidP="00995311">
      <w:pPr>
        <w:pStyle w:val="xelementtoproof"/>
        <w:spacing w:before="0" w:beforeAutospacing="0" w:after="0" w:afterAutospacing="0"/>
        <w:rPr>
          <w:rFonts w:ascii="Garamond" w:hAnsi="Garamond"/>
          <w:sz w:val="20"/>
        </w:rPr>
      </w:pPr>
      <w:r w:rsidRPr="00306B5C">
        <w:rPr>
          <w:rStyle w:val="Appelnotedebasdep"/>
          <w:rFonts w:ascii="Garamond" w:hAnsi="Garamond"/>
          <w:sz w:val="20"/>
        </w:rPr>
        <w:footnoteRef/>
      </w:r>
      <w:r w:rsidRPr="00306B5C">
        <w:rPr>
          <w:rFonts w:ascii="Garamond" w:hAnsi="Garamond"/>
          <w:sz w:val="20"/>
        </w:rPr>
        <w:t xml:space="preserve"> Pièce estimative des coûts/des dépenses : Dans le cadre de la transmission des pièces justificatives en appui du dossier de candidature et des dépenses prévisionnelle, une pièce estimative de coûts peut être :   </w:t>
      </w:r>
    </w:p>
    <w:p w14:paraId="300946AD" w14:textId="77777777" w:rsidR="00995311" w:rsidRPr="00306B5C" w:rsidRDefault="00995311" w:rsidP="00995311">
      <w:pPr>
        <w:widowControl/>
        <w:numPr>
          <w:ilvl w:val="0"/>
          <w:numId w:val="15"/>
        </w:numPr>
        <w:autoSpaceDE/>
        <w:autoSpaceDN/>
        <w:spacing w:before="40" w:after="40" w:line="276" w:lineRule="auto"/>
        <w:jc w:val="both"/>
        <w:rPr>
          <w:rFonts w:ascii="Garamond" w:hAnsi="Garamond"/>
          <w:sz w:val="20"/>
          <w:szCs w:val="24"/>
          <w:lang w:eastAsia="fr-FR"/>
        </w:rPr>
      </w:pPr>
      <w:r w:rsidRPr="00306B5C">
        <w:rPr>
          <w:rFonts w:ascii="Garamond" w:hAnsi="Garamond"/>
          <w:sz w:val="20"/>
          <w:szCs w:val="24"/>
          <w:lang w:eastAsia="fr-FR"/>
        </w:rPr>
        <w:t>Un devis ;   </w:t>
      </w:r>
    </w:p>
    <w:p w14:paraId="6EE934FC" w14:textId="77777777" w:rsidR="00995311" w:rsidRPr="00306B5C" w:rsidRDefault="00995311" w:rsidP="00995311">
      <w:pPr>
        <w:widowControl/>
        <w:numPr>
          <w:ilvl w:val="0"/>
          <w:numId w:val="15"/>
        </w:numPr>
        <w:autoSpaceDE/>
        <w:autoSpaceDN/>
        <w:spacing w:before="40" w:after="40" w:line="276" w:lineRule="auto"/>
        <w:jc w:val="both"/>
        <w:rPr>
          <w:rFonts w:ascii="Garamond" w:hAnsi="Garamond"/>
          <w:sz w:val="16"/>
          <w:szCs w:val="20"/>
          <w:lang w:eastAsia="fr-FR"/>
        </w:rPr>
      </w:pPr>
      <w:r w:rsidRPr="00306B5C">
        <w:rPr>
          <w:rFonts w:ascii="Garamond" w:hAnsi="Garamond"/>
          <w:sz w:val="20"/>
          <w:szCs w:val="24"/>
          <w:lang w:eastAsia="fr-FR"/>
        </w:rPr>
        <w:t xml:space="preserve">Une démarche explicitée dans une note ayant permis de vérifier la liste d’opérateurs économiques capables de satisfaire un besoin sur le marché </w:t>
      </w:r>
      <w:r w:rsidRPr="00306B5C">
        <w:rPr>
          <w:rFonts w:ascii="Garamond" w:hAnsi="Garamond"/>
          <w:i/>
          <w:sz w:val="20"/>
          <w:szCs w:val="24"/>
          <w:lang w:eastAsia="fr-FR"/>
        </w:rPr>
        <w:t>(</w:t>
      </w:r>
      <w:proofErr w:type="spellStart"/>
      <w:r w:rsidRPr="00306B5C">
        <w:rPr>
          <w:rFonts w:ascii="Garamond" w:hAnsi="Garamond"/>
          <w:i/>
          <w:sz w:val="20"/>
          <w:szCs w:val="24"/>
          <w:lang w:eastAsia="fr-FR"/>
        </w:rPr>
        <w:t>sourcing</w:t>
      </w:r>
      <w:proofErr w:type="spellEnd"/>
      <w:r w:rsidRPr="00306B5C">
        <w:rPr>
          <w:rFonts w:ascii="Garamond" w:hAnsi="Garamond"/>
          <w:i/>
          <w:sz w:val="20"/>
          <w:szCs w:val="24"/>
          <w:lang w:eastAsia="fr-FR"/>
        </w:rPr>
        <w:t>)</w:t>
      </w:r>
      <w:r w:rsidRPr="00306B5C">
        <w:rPr>
          <w:rFonts w:ascii="Garamond" w:hAnsi="Garamond"/>
          <w:sz w:val="20"/>
          <w:szCs w:val="24"/>
          <w:lang w:eastAsia="fr-FR"/>
        </w:rPr>
        <w:t xml:space="preserve"> suivi d’une estimation réalisée par une chambre consulaire, une coopérative, un bureau d’étude, un maître d’œuvre ou tout autre expert ; </w:t>
      </w:r>
    </w:p>
    <w:p w14:paraId="03A29519" w14:textId="77777777" w:rsidR="00995311" w:rsidRPr="00306B5C" w:rsidRDefault="00995311" w:rsidP="00995311">
      <w:pPr>
        <w:widowControl/>
        <w:numPr>
          <w:ilvl w:val="0"/>
          <w:numId w:val="15"/>
        </w:numPr>
        <w:autoSpaceDE/>
        <w:autoSpaceDN/>
        <w:spacing w:before="40" w:after="40" w:line="276" w:lineRule="auto"/>
        <w:jc w:val="both"/>
        <w:rPr>
          <w:rFonts w:ascii="Garamond" w:hAnsi="Garamond"/>
          <w:sz w:val="16"/>
          <w:szCs w:val="20"/>
          <w:lang w:eastAsia="fr-FR"/>
        </w:rPr>
      </w:pPr>
      <w:r w:rsidRPr="00306B5C">
        <w:rPr>
          <w:rFonts w:ascii="Garamond" w:hAnsi="Garamond"/>
          <w:sz w:val="20"/>
          <w:szCs w:val="24"/>
          <w:lang w:eastAsia="fr-FR"/>
        </w:rPr>
        <w:t>Une capture d’écran d’un site internet ;   </w:t>
      </w:r>
    </w:p>
    <w:p w14:paraId="0F3E82C7" w14:textId="77777777" w:rsidR="00995311" w:rsidRPr="00306B5C" w:rsidRDefault="00995311" w:rsidP="00995311">
      <w:pPr>
        <w:widowControl/>
        <w:numPr>
          <w:ilvl w:val="0"/>
          <w:numId w:val="15"/>
        </w:numPr>
        <w:autoSpaceDE/>
        <w:autoSpaceDN/>
        <w:spacing w:before="40" w:after="40" w:line="276" w:lineRule="auto"/>
        <w:jc w:val="both"/>
        <w:rPr>
          <w:rFonts w:ascii="Garamond" w:hAnsi="Garamond"/>
          <w:sz w:val="16"/>
          <w:szCs w:val="20"/>
          <w:lang w:eastAsia="fr-FR"/>
        </w:rPr>
      </w:pPr>
      <w:r w:rsidRPr="00306B5C">
        <w:rPr>
          <w:rFonts w:ascii="Garamond" w:hAnsi="Garamond"/>
          <w:sz w:val="20"/>
          <w:szCs w:val="24"/>
          <w:lang w:eastAsia="fr-FR"/>
        </w:rPr>
        <w:t>Un scan de catalogue ;  </w:t>
      </w:r>
    </w:p>
    <w:p w14:paraId="6C2BC396" w14:textId="77777777" w:rsidR="00995311" w:rsidRPr="00306B5C" w:rsidRDefault="00995311" w:rsidP="00995311">
      <w:pPr>
        <w:widowControl/>
        <w:numPr>
          <w:ilvl w:val="0"/>
          <w:numId w:val="15"/>
        </w:numPr>
        <w:autoSpaceDE/>
        <w:autoSpaceDN/>
        <w:spacing w:before="40" w:after="40" w:line="276" w:lineRule="auto"/>
        <w:jc w:val="both"/>
        <w:rPr>
          <w:rFonts w:ascii="Garamond" w:hAnsi="Garamond"/>
          <w:sz w:val="16"/>
          <w:szCs w:val="20"/>
          <w:lang w:eastAsia="fr-FR"/>
        </w:rPr>
      </w:pPr>
      <w:r w:rsidRPr="00306B5C">
        <w:rPr>
          <w:rFonts w:ascii="Garamond" w:hAnsi="Garamond"/>
          <w:sz w:val="20"/>
          <w:szCs w:val="24"/>
          <w:lang w:eastAsia="fr-FR"/>
        </w:rPr>
        <w:t>Une facture, acquittée ou non ;  </w:t>
      </w:r>
    </w:p>
    <w:p w14:paraId="65FB53A4" w14:textId="77777777" w:rsidR="00995311" w:rsidRPr="00306B5C" w:rsidRDefault="00995311" w:rsidP="00995311">
      <w:pPr>
        <w:rPr>
          <w:rFonts w:ascii="Garamond" w:hAnsi="Garamond"/>
          <w:sz w:val="20"/>
          <w:szCs w:val="24"/>
          <w:lang w:eastAsia="fr-FR"/>
        </w:rPr>
      </w:pPr>
      <w:r w:rsidRPr="00306B5C">
        <w:rPr>
          <w:rFonts w:ascii="Garamond" w:hAnsi="Garamond"/>
          <w:sz w:val="20"/>
          <w:szCs w:val="24"/>
          <w:lang w:eastAsia="fr-FR"/>
        </w:rPr>
        <w:t xml:space="preserve">Ou toute autre pièce similaire, sous réserve de validation de l’autorité de gestion. </w:t>
      </w:r>
    </w:p>
    <w:p w14:paraId="75C4A80C" w14:textId="77777777" w:rsidR="00995311" w:rsidRDefault="00995311" w:rsidP="00995311">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A1CFA" w14:textId="77777777" w:rsidR="00574565" w:rsidRDefault="0057456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8F501" w14:textId="77777777" w:rsidR="00785EAF" w:rsidRDefault="005E3902">
    <w:pPr>
      <w:pStyle w:val="Corpsdetexte"/>
      <w:spacing w:line="14" w:lineRule="auto"/>
      <w:rPr>
        <w:sz w:val="20"/>
      </w:rPr>
    </w:pPr>
    <w:r>
      <w:rPr>
        <w:noProof/>
        <w:sz w:val="20"/>
      </w:rPr>
      <w:drawing>
        <wp:anchor distT="0" distB="0" distL="0" distR="0" simplePos="0" relativeHeight="251656192" behindDoc="1" locked="0" layoutInCell="1" allowOverlap="1" wp14:anchorId="1491E51A" wp14:editId="3C0ECEDE">
          <wp:simplePos x="0" y="0"/>
          <wp:positionH relativeFrom="page">
            <wp:posOffset>0</wp:posOffset>
          </wp:positionH>
          <wp:positionV relativeFrom="page">
            <wp:posOffset>10794</wp:posOffset>
          </wp:positionV>
          <wp:extent cx="3960586" cy="139623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3960586" cy="139623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3009F" w14:textId="77777777" w:rsidR="00574565" w:rsidRDefault="0057456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34C8D"/>
    <w:multiLevelType w:val="hybridMultilevel"/>
    <w:tmpl w:val="FB5472E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2D18E5"/>
    <w:multiLevelType w:val="hybridMultilevel"/>
    <w:tmpl w:val="2B6C2148"/>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502"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AF1C95"/>
    <w:multiLevelType w:val="hybridMultilevel"/>
    <w:tmpl w:val="70E0ADF8"/>
    <w:lvl w:ilvl="0" w:tplc="B0A40EB8">
      <w:numFmt w:val="bullet"/>
      <w:lvlText w:val="-"/>
      <w:lvlJc w:val="left"/>
      <w:pPr>
        <w:ind w:left="861" w:hanging="360"/>
      </w:pPr>
      <w:rPr>
        <w:rFonts w:ascii="Times New Roman" w:eastAsia="Times New Roman" w:hAnsi="Times New Roman" w:cs="Times New Roman" w:hint="default"/>
        <w:b w:val="0"/>
        <w:bCs w:val="0"/>
        <w:i w:val="0"/>
        <w:iCs w:val="0"/>
        <w:spacing w:val="0"/>
        <w:w w:val="93"/>
        <w:sz w:val="24"/>
        <w:szCs w:val="24"/>
        <w:lang w:val="fr-FR" w:eastAsia="en-US" w:bidi="ar-SA"/>
      </w:rPr>
    </w:lvl>
    <w:lvl w:ilvl="1" w:tplc="0BA0742C">
      <w:numFmt w:val="bullet"/>
      <w:lvlText w:val="•"/>
      <w:lvlJc w:val="left"/>
      <w:pPr>
        <w:ind w:left="1709" w:hanging="360"/>
      </w:pPr>
      <w:rPr>
        <w:rFonts w:hint="default"/>
        <w:lang w:val="fr-FR" w:eastAsia="en-US" w:bidi="ar-SA"/>
      </w:rPr>
    </w:lvl>
    <w:lvl w:ilvl="2" w:tplc="161ED130">
      <w:numFmt w:val="bullet"/>
      <w:lvlText w:val="•"/>
      <w:lvlJc w:val="left"/>
      <w:pPr>
        <w:ind w:left="2559" w:hanging="360"/>
      </w:pPr>
      <w:rPr>
        <w:rFonts w:hint="default"/>
        <w:lang w:val="fr-FR" w:eastAsia="en-US" w:bidi="ar-SA"/>
      </w:rPr>
    </w:lvl>
    <w:lvl w:ilvl="3" w:tplc="DC30CBA0">
      <w:numFmt w:val="bullet"/>
      <w:lvlText w:val="•"/>
      <w:lvlJc w:val="left"/>
      <w:pPr>
        <w:ind w:left="3408" w:hanging="360"/>
      </w:pPr>
      <w:rPr>
        <w:rFonts w:hint="default"/>
        <w:lang w:val="fr-FR" w:eastAsia="en-US" w:bidi="ar-SA"/>
      </w:rPr>
    </w:lvl>
    <w:lvl w:ilvl="4" w:tplc="553C6504">
      <w:numFmt w:val="bullet"/>
      <w:lvlText w:val="•"/>
      <w:lvlJc w:val="left"/>
      <w:pPr>
        <w:ind w:left="4258" w:hanging="360"/>
      </w:pPr>
      <w:rPr>
        <w:rFonts w:hint="default"/>
        <w:lang w:val="fr-FR" w:eastAsia="en-US" w:bidi="ar-SA"/>
      </w:rPr>
    </w:lvl>
    <w:lvl w:ilvl="5" w:tplc="CC7AE324">
      <w:numFmt w:val="bullet"/>
      <w:lvlText w:val="•"/>
      <w:lvlJc w:val="left"/>
      <w:pPr>
        <w:ind w:left="5108" w:hanging="360"/>
      </w:pPr>
      <w:rPr>
        <w:rFonts w:hint="default"/>
        <w:lang w:val="fr-FR" w:eastAsia="en-US" w:bidi="ar-SA"/>
      </w:rPr>
    </w:lvl>
    <w:lvl w:ilvl="6" w:tplc="5F3C1230">
      <w:numFmt w:val="bullet"/>
      <w:lvlText w:val="•"/>
      <w:lvlJc w:val="left"/>
      <w:pPr>
        <w:ind w:left="5957" w:hanging="360"/>
      </w:pPr>
      <w:rPr>
        <w:rFonts w:hint="default"/>
        <w:lang w:val="fr-FR" w:eastAsia="en-US" w:bidi="ar-SA"/>
      </w:rPr>
    </w:lvl>
    <w:lvl w:ilvl="7" w:tplc="4372F060">
      <w:numFmt w:val="bullet"/>
      <w:lvlText w:val="•"/>
      <w:lvlJc w:val="left"/>
      <w:pPr>
        <w:ind w:left="6807" w:hanging="360"/>
      </w:pPr>
      <w:rPr>
        <w:rFonts w:hint="default"/>
        <w:lang w:val="fr-FR" w:eastAsia="en-US" w:bidi="ar-SA"/>
      </w:rPr>
    </w:lvl>
    <w:lvl w:ilvl="8" w:tplc="47AAB3E6">
      <w:numFmt w:val="bullet"/>
      <w:lvlText w:val="•"/>
      <w:lvlJc w:val="left"/>
      <w:pPr>
        <w:ind w:left="7657" w:hanging="360"/>
      </w:pPr>
      <w:rPr>
        <w:rFonts w:hint="default"/>
        <w:lang w:val="fr-FR" w:eastAsia="en-US" w:bidi="ar-SA"/>
      </w:rPr>
    </w:lvl>
  </w:abstractNum>
  <w:abstractNum w:abstractNumId="3" w15:restartNumberingAfterBreak="0">
    <w:nsid w:val="1282370A"/>
    <w:multiLevelType w:val="hybridMultilevel"/>
    <w:tmpl w:val="742C59AC"/>
    <w:lvl w:ilvl="0" w:tplc="A686F726">
      <w:start w:val="1"/>
      <w:numFmt w:val="decimal"/>
      <w:lvlText w:val="%1)"/>
      <w:lvlJc w:val="left"/>
      <w:pPr>
        <w:ind w:left="909" w:hanging="360"/>
      </w:pPr>
      <w:rPr>
        <w:rFonts w:ascii="Times New Roman" w:eastAsia="Times New Roman" w:hAnsi="Times New Roman" w:cs="Times New Roman" w:hint="default"/>
        <w:b w:val="0"/>
        <w:bCs w:val="0"/>
        <w:i w:val="0"/>
        <w:iCs w:val="0"/>
        <w:spacing w:val="0"/>
        <w:w w:val="91"/>
        <w:sz w:val="24"/>
        <w:szCs w:val="24"/>
        <w:lang w:val="fr-FR" w:eastAsia="en-US" w:bidi="ar-SA"/>
      </w:rPr>
    </w:lvl>
    <w:lvl w:ilvl="1" w:tplc="1D2EE250">
      <w:numFmt w:val="bullet"/>
      <w:lvlText w:val="•"/>
      <w:lvlJc w:val="left"/>
      <w:pPr>
        <w:ind w:left="1745" w:hanging="360"/>
      </w:pPr>
      <w:rPr>
        <w:rFonts w:hint="default"/>
        <w:lang w:val="fr-FR" w:eastAsia="en-US" w:bidi="ar-SA"/>
      </w:rPr>
    </w:lvl>
    <w:lvl w:ilvl="2" w:tplc="C278F948">
      <w:numFmt w:val="bullet"/>
      <w:lvlText w:val="•"/>
      <w:lvlJc w:val="left"/>
      <w:pPr>
        <w:ind w:left="2591" w:hanging="360"/>
      </w:pPr>
      <w:rPr>
        <w:rFonts w:hint="default"/>
        <w:lang w:val="fr-FR" w:eastAsia="en-US" w:bidi="ar-SA"/>
      </w:rPr>
    </w:lvl>
    <w:lvl w:ilvl="3" w:tplc="F5A099FC">
      <w:numFmt w:val="bullet"/>
      <w:lvlText w:val="•"/>
      <w:lvlJc w:val="left"/>
      <w:pPr>
        <w:ind w:left="3436" w:hanging="360"/>
      </w:pPr>
      <w:rPr>
        <w:rFonts w:hint="default"/>
        <w:lang w:val="fr-FR" w:eastAsia="en-US" w:bidi="ar-SA"/>
      </w:rPr>
    </w:lvl>
    <w:lvl w:ilvl="4" w:tplc="05C6B7CC">
      <w:numFmt w:val="bullet"/>
      <w:lvlText w:val="•"/>
      <w:lvlJc w:val="left"/>
      <w:pPr>
        <w:ind w:left="4282" w:hanging="360"/>
      </w:pPr>
      <w:rPr>
        <w:rFonts w:hint="default"/>
        <w:lang w:val="fr-FR" w:eastAsia="en-US" w:bidi="ar-SA"/>
      </w:rPr>
    </w:lvl>
    <w:lvl w:ilvl="5" w:tplc="922646AC">
      <w:numFmt w:val="bullet"/>
      <w:lvlText w:val="•"/>
      <w:lvlJc w:val="left"/>
      <w:pPr>
        <w:ind w:left="5128" w:hanging="360"/>
      </w:pPr>
      <w:rPr>
        <w:rFonts w:hint="default"/>
        <w:lang w:val="fr-FR" w:eastAsia="en-US" w:bidi="ar-SA"/>
      </w:rPr>
    </w:lvl>
    <w:lvl w:ilvl="6" w:tplc="97C85A12">
      <w:numFmt w:val="bullet"/>
      <w:lvlText w:val="•"/>
      <w:lvlJc w:val="left"/>
      <w:pPr>
        <w:ind w:left="5973" w:hanging="360"/>
      </w:pPr>
      <w:rPr>
        <w:rFonts w:hint="default"/>
        <w:lang w:val="fr-FR" w:eastAsia="en-US" w:bidi="ar-SA"/>
      </w:rPr>
    </w:lvl>
    <w:lvl w:ilvl="7" w:tplc="EB0CED3E">
      <w:numFmt w:val="bullet"/>
      <w:lvlText w:val="•"/>
      <w:lvlJc w:val="left"/>
      <w:pPr>
        <w:ind w:left="6819" w:hanging="360"/>
      </w:pPr>
      <w:rPr>
        <w:rFonts w:hint="default"/>
        <w:lang w:val="fr-FR" w:eastAsia="en-US" w:bidi="ar-SA"/>
      </w:rPr>
    </w:lvl>
    <w:lvl w:ilvl="8" w:tplc="04FEEF46">
      <w:numFmt w:val="bullet"/>
      <w:lvlText w:val="•"/>
      <w:lvlJc w:val="left"/>
      <w:pPr>
        <w:ind w:left="7665" w:hanging="360"/>
      </w:pPr>
      <w:rPr>
        <w:rFonts w:hint="default"/>
        <w:lang w:val="fr-FR" w:eastAsia="en-US" w:bidi="ar-SA"/>
      </w:rPr>
    </w:lvl>
  </w:abstractNum>
  <w:abstractNum w:abstractNumId="4" w15:restartNumberingAfterBreak="0">
    <w:nsid w:val="148571B5"/>
    <w:multiLevelType w:val="hybridMultilevel"/>
    <w:tmpl w:val="23A25322"/>
    <w:lvl w:ilvl="0" w:tplc="BA0AC436">
      <w:start w:val="1"/>
      <w:numFmt w:val="decimal"/>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9823E04"/>
    <w:multiLevelType w:val="hybridMultilevel"/>
    <w:tmpl w:val="DED6318E"/>
    <w:lvl w:ilvl="0" w:tplc="7B2CE26C">
      <w:start w:val="1"/>
      <w:numFmt w:val="upperRoman"/>
      <w:lvlText w:val="%1-"/>
      <w:lvlJc w:val="left"/>
      <w:pPr>
        <w:ind w:left="1221" w:hanging="720"/>
      </w:pPr>
      <w:rPr>
        <w:rFonts w:ascii="Times New Roman" w:eastAsia="Times New Roman" w:hAnsi="Times New Roman" w:cs="Times New Roman" w:hint="default"/>
        <w:b/>
        <w:bCs/>
        <w:i w:val="0"/>
        <w:iCs w:val="0"/>
        <w:color w:val="001F5F"/>
        <w:spacing w:val="0"/>
        <w:w w:val="100"/>
        <w:sz w:val="24"/>
        <w:szCs w:val="24"/>
        <w:lang w:val="fr-FR" w:eastAsia="en-US" w:bidi="ar-SA"/>
      </w:rPr>
    </w:lvl>
    <w:lvl w:ilvl="1" w:tplc="E38AD5DA">
      <w:numFmt w:val="bullet"/>
      <w:lvlText w:val="•"/>
      <w:lvlJc w:val="left"/>
      <w:pPr>
        <w:ind w:left="2033" w:hanging="720"/>
      </w:pPr>
      <w:rPr>
        <w:rFonts w:hint="default"/>
        <w:lang w:val="fr-FR" w:eastAsia="en-US" w:bidi="ar-SA"/>
      </w:rPr>
    </w:lvl>
    <w:lvl w:ilvl="2" w:tplc="B48278DA">
      <w:numFmt w:val="bullet"/>
      <w:lvlText w:val="•"/>
      <w:lvlJc w:val="left"/>
      <w:pPr>
        <w:ind w:left="2847" w:hanging="720"/>
      </w:pPr>
      <w:rPr>
        <w:rFonts w:hint="default"/>
        <w:lang w:val="fr-FR" w:eastAsia="en-US" w:bidi="ar-SA"/>
      </w:rPr>
    </w:lvl>
    <w:lvl w:ilvl="3" w:tplc="DCECFFBE">
      <w:numFmt w:val="bullet"/>
      <w:lvlText w:val="•"/>
      <w:lvlJc w:val="left"/>
      <w:pPr>
        <w:ind w:left="3660" w:hanging="720"/>
      </w:pPr>
      <w:rPr>
        <w:rFonts w:hint="default"/>
        <w:lang w:val="fr-FR" w:eastAsia="en-US" w:bidi="ar-SA"/>
      </w:rPr>
    </w:lvl>
    <w:lvl w:ilvl="4" w:tplc="AF9444C6">
      <w:numFmt w:val="bullet"/>
      <w:lvlText w:val="•"/>
      <w:lvlJc w:val="left"/>
      <w:pPr>
        <w:ind w:left="4474" w:hanging="720"/>
      </w:pPr>
      <w:rPr>
        <w:rFonts w:hint="default"/>
        <w:lang w:val="fr-FR" w:eastAsia="en-US" w:bidi="ar-SA"/>
      </w:rPr>
    </w:lvl>
    <w:lvl w:ilvl="5" w:tplc="BCBC2A70">
      <w:numFmt w:val="bullet"/>
      <w:lvlText w:val="•"/>
      <w:lvlJc w:val="left"/>
      <w:pPr>
        <w:ind w:left="5288" w:hanging="720"/>
      </w:pPr>
      <w:rPr>
        <w:rFonts w:hint="default"/>
        <w:lang w:val="fr-FR" w:eastAsia="en-US" w:bidi="ar-SA"/>
      </w:rPr>
    </w:lvl>
    <w:lvl w:ilvl="6" w:tplc="5CEC2E0A">
      <w:numFmt w:val="bullet"/>
      <w:lvlText w:val="•"/>
      <w:lvlJc w:val="left"/>
      <w:pPr>
        <w:ind w:left="6101" w:hanging="720"/>
      </w:pPr>
      <w:rPr>
        <w:rFonts w:hint="default"/>
        <w:lang w:val="fr-FR" w:eastAsia="en-US" w:bidi="ar-SA"/>
      </w:rPr>
    </w:lvl>
    <w:lvl w:ilvl="7" w:tplc="C3227AA4">
      <w:numFmt w:val="bullet"/>
      <w:lvlText w:val="•"/>
      <w:lvlJc w:val="left"/>
      <w:pPr>
        <w:ind w:left="6915" w:hanging="720"/>
      </w:pPr>
      <w:rPr>
        <w:rFonts w:hint="default"/>
        <w:lang w:val="fr-FR" w:eastAsia="en-US" w:bidi="ar-SA"/>
      </w:rPr>
    </w:lvl>
    <w:lvl w:ilvl="8" w:tplc="4A9E165C">
      <w:numFmt w:val="bullet"/>
      <w:lvlText w:val="•"/>
      <w:lvlJc w:val="left"/>
      <w:pPr>
        <w:ind w:left="7729" w:hanging="720"/>
      </w:pPr>
      <w:rPr>
        <w:rFonts w:hint="default"/>
        <w:lang w:val="fr-FR" w:eastAsia="en-US" w:bidi="ar-SA"/>
      </w:rPr>
    </w:lvl>
  </w:abstractNum>
  <w:abstractNum w:abstractNumId="6" w15:restartNumberingAfterBreak="0">
    <w:nsid w:val="30945033"/>
    <w:multiLevelType w:val="hybridMultilevel"/>
    <w:tmpl w:val="FE6887CE"/>
    <w:lvl w:ilvl="0" w:tplc="4FE6AC4E">
      <w:numFmt w:val="bullet"/>
      <w:lvlText w:val=""/>
      <w:lvlJc w:val="left"/>
      <w:pPr>
        <w:ind w:left="861" w:hanging="360"/>
      </w:pPr>
      <w:rPr>
        <w:rFonts w:ascii="Symbol" w:eastAsia="Symbol" w:hAnsi="Symbol" w:cs="Symbol" w:hint="default"/>
        <w:b w:val="0"/>
        <w:bCs w:val="0"/>
        <w:i w:val="0"/>
        <w:iCs w:val="0"/>
        <w:spacing w:val="0"/>
        <w:w w:val="100"/>
        <w:sz w:val="24"/>
        <w:szCs w:val="24"/>
        <w:lang w:val="fr-FR" w:eastAsia="en-US" w:bidi="ar-SA"/>
      </w:rPr>
    </w:lvl>
    <w:lvl w:ilvl="1" w:tplc="D77C4946">
      <w:numFmt w:val="bullet"/>
      <w:lvlText w:val="•"/>
      <w:lvlJc w:val="left"/>
      <w:pPr>
        <w:ind w:left="1927" w:hanging="706"/>
      </w:pPr>
      <w:rPr>
        <w:rFonts w:ascii="Times New Roman" w:eastAsia="Times New Roman" w:hAnsi="Times New Roman" w:cs="Times New Roman" w:hint="default"/>
        <w:b w:val="0"/>
        <w:bCs w:val="0"/>
        <w:i w:val="0"/>
        <w:iCs w:val="0"/>
        <w:spacing w:val="0"/>
        <w:w w:val="101"/>
        <w:sz w:val="24"/>
        <w:szCs w:val="24"/>
        <w:lang w:val="fr-FR" w:eastAsia="en-US" w:bidi="ar-SA"/>
      </w:rPr>
    </w:lvl>
    <w:lvl w:ilvl="2" w:tplc="73B094EC">
      <w:numFmt w:val="bullet"/>
      <w:lvlText w:val="•"/>
      <w:lvlJc w:val="left"/>
      <w:pPr>
        <w:ind w:left="2746" w:hanging="706"/>
      </w:pPr>
      <w:rPr>
        <w:rFonts w:hint="default"/>
        <w:lang w:val="fr-FR" w:eastAsia="en-US" w:bidi="ar-SA"/>
      </w:rPr>
    </w:lvl>
    <w:lvl w:ilvl="3" w:tplc="ADB0CFDA">
      <w:numFmt w:val="bullet"/>
      <w:lvlText w:val="•"/>
      <w:lvlJc w:val="left"/>
      <w:pPr>
        <w:ind w:left="3572" w:hanging="706"/>
      </w:pPr>
      <w:rPr>
        <w:rFonts w:hint="default"/>
        <w:lang w:val="fr-FR" w:eastAsia="en-US" w:bidi="ar-SA"/>
      </w:rPr>
    </w:lvl>
    <w:lvl w:ilvl="4" w:tplc="7212B9C4">
      <w:numFmt w:val="bullet"/>
      <w:lvlText w:val="•"/>
      <w:lvlJc w:val="left"/>
      <w:pPr>
        <w:ind w:left="4398" w:hanging="706"/>
      </w:pPr>
      <w:rPr>
        <w:rFonts w:hint="default"/>
        <w:lang w:val="fr-FR" w:eastAsia="en-US" w:bidi="ar-SA"/>
      </w:rPr>
    </w:lvl>
    <w:lvl w:ilvl="5" w:tplc="4A82CA3A">
      <w:numFmt w:val="bullet"/>
      <w:lvlText w:val="•"/>
      <w:lvlJc w:val="left"/>
      <w:pPr>
        <w:ind w:left="5225" w:hanging="706"/>
      </w:pPr>
      <w:rPr>
        <w:rFonts w:hint="default"/>
        <w:lang w:val="fr-FR" w:eastAsia="en-US" w:bidi="ar-SA"/>
      </w:rPr>
    </w:lvl>
    <w:lvl w:ilvl="6" w:tplc="99501DC6">
      <w:numFmt w:val="bullet"/>
      <w:lvlText w:val="•"/>
      <w:lvlJc w:val="left"/>
      <w:pPr>
        <w:ind w:left="6051" w:hanging="706"/>
      </w:pPr>
      <w:rPr>
        <w:rFonts w:hint="default"/>
        <w:lang w:val="fr-FR" w:eastAsia="en-US" w:bidi="ar-SA"/>
      </w:rPr>
    </w:lvl>
    <w:lvl w:ilvl="7" w:tplc="8BCA4A98">
      <w:numFmt w:val="bullet"/>
      <w:lvlText w:val="•"/>
      <w:lvlJc w:val="left"/>
      <w:pPr>
        <w:ind w:left="6877" w:hanging="706"/>
      </w:pPr>
      <w:rPr>
        <w:rFonts w:hint="default"/>
        <w:lang w:val="fr-FR" w:eastAsia="en-US" w:bidi="ar-SA"/>
      </w:rPr>
    </w:lvl>
    <w:lvl w:ilvl="8" w:tplc="02CA7576">
      <w:numFmt w:val="bullet"/>
      <w:lvlText w:val="•"/>
      <w:lvlJc w:val="left"/>
      <w:pPr>
        <w:ind w:left="7703" w:hanging="706"/>
      </w:pPr>
      <w:rPr>
        <w:rFonts w:hint="default"/>
        <w:lang w:val="fr-FR" w:eastAsia="en-US" w:bidi="ar-SA"/>
      </w:rPr>
    </w:lvl>
  </w:abstractNum>
  <w:abstractNum w:abstractNumId="7" w15:restartNumberingAfterBreak="0">
    <w:nsid w:val="469927E7"/>
    <w:multiLevelType w:val="hybridMultilevel"/>
    <w:tmpl w:val="EEC4759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C1A536D"/>
    <w:multiLevelType w:val="hybridMultilevel"/>
    <w:tmpl w:val="91FAB5BC"/>
    <w:lvl w:ilvl="0" w:tplc="66925B36">
      <w:numFmt w:val="bullet"/>
      <w:lvlText w:val="☐"/>
      <w:lvlJc w:val="left"/>
      <w:pPr>
        <w:ind w:left="407" w:hanging="300"/>
      </w:pPr>
      <w:rPr>
        <w:rFonts w:ascii="MS Gothic" w:eastAsia="MS Gothic" w:hAnsi="MS Gothic" w:cs="MS Gothic" w:hint="default"/>
        <w:b w:val="0"/>
        <w:bCs w:val="0"/>
        <w:i w:val="0"/>
        <w:iCs w:val="0"/>
        <w:spacing w:val="0"/>
        <w:w w:val="100"/>
        <w:sz w:val="24"/>
        <w:szCs w:val="24"/>
        <w:lang w:val="fr-FR" w:eastAsia="en-US" w:bidi="ar-SA"/>
      </w:rPr>
    </w:lvl>
    <w:lvl w:ilvl="1" w:tplc="7C761A06">
      <w:numFmt w:val="bullet"/>
      <w:lvlText w:val="•"/>
      <w:lvlJc w:val="left"/>
      <w:pPr>
        <w:ind w:left="925" w:hanging="300"/>
      </w:pPr>
      <w:rPr>
        <w:rFonts w:hint="default"/>
        <w:lang w:val="fr-FR" w:eastAsia="en-US" w:bidi="ar-SA"/>
      </w:rPr>
    </w:lvl>
    <w:lvl w:ilvl="2" w:tplc="CF20852E">
      <w:numFmt w:val="bullet"/>
      <w:lvlText w:val="•"/>
      <w:lvlJc w:val="left"/>
      <w:pPr>
        <w:ind w:left="1451" w:hanging="300"/>
      </w:pPr>
      <w:rPr>
        <w:rFonts w:hint="default"/>
        <w:lang w:val="fr-FR" w:eastAsia="en-US" w:bidi="ar-SA"/>
      </w:rPr>
    </w:lvl>
    <w:lvl w:ilvl="3" w:tplc="9EF80C2E">
      <w:numFmt w:val="bullet"/>
      <w:lvlText w:val="•"/>
      <w:lvlJc w:val="left"/>
      <w:pPr>
        <w:ind w:left="1976" w:hanging="300"/>
      </w:pPr>
      <w:rPr>
        <w:rFonts w:hint="default"/>
        <w:lang w:val="fr-FR" w:eastAsia="en-US" w:bidi="ar-SA"/>
      </w:rPr>
    </w:lvl>
    <w:lvl w:ilvl="4" w:tplc="A48AF45C">
      <w:numFmt w:val="bullet"/>
      <w:lvlText w:val="•"/>
      <w:lvlJc w:val="left"/>
      <w:pPr>
        <w:ind w:left="2502" w:hanging="300"/>
      </w:pPr>
      <w:rPr>
        <w:rFonts w:hint="default"/>
        <w:lang w:val="fr-FR" w:eastAsia="en-US" w:bidi="ar-SA"/>
      </w:rPr>
    </w:lvl>
    <w:lvl w:ilvl="5" w:tplc="258E078E">
      <w:numFmt w:val="bullet"/>
      <w:lvlText w:val="•"/>
      <w:lvlJc w:val="left"/>
      <w:pPr>
        <w:ind w:left="3027" w:hanging="300"/>
      </w:pPr>
      <w:rPr>
        <w:rFonts w:hint="default"/>
        <w:lang w:val="fr-FR" w:eastAsia="en-US" w:bidi="ar-SA"/>
      </w:rPr>
    </w:lvl>
    <w:lvl w:ilvl="6" w:tplc="2C287B30">
      <w:numFmt w:val="bullet"/>
      <w:lvlText w:val="•"/>
      <w:lvlJc w:val="left"/>
      <w:pPr>
        <w:ind w:left="3553" w:hanging="300"/>
      </w:pPr>
      <w:rPr>
        <w:rFonts w:hint="default"/>
        <w:lang w:val="fr-FR" w:eastAsia="en-US" w:bidi="ar-SA"/>
      </w:rPr>
    </w:lvl>
    <w:lvl w:ilvl="7" w:tplc="401E0880">
      <w:numFmt w:val="bullet"/>
      <w:lvlText w:val="•"/>
      <w:lvlJc w:val="left"/>
      <w:pPr>
        <w:ind w:left="4078" w:hanging="300"/>
      </w:pPr>
      <w:rPr>
        <w:rFonts w:hint="default"/>
        <w:lang w:val="fr-FR" w:eastAsia="en-US" w:bidi="ar-SA"/>
      </w:rPr>
    </w:lvl>
    <w:lvl w:ilvl="8" w:tplc="8A22A1E2">
      <w:numFmt w:val="bullet"/>
      <w:lvlText w:val="•"/>
      <w:lvlJc w:val="left"/>
      <w:pPr>
        <w:ind w:left="4604" w:hanging="300"/>
      </w:pPr>
      <w:rPr>
        <w:rFonts w:hint="default"/>
        <w:lang w:val="fr-FR" w:eastAsia="en-US" w:bidi="ar-SA"/>
      </w:rPr>
    </w:lvl>
  </w:abstractNum>
  <w:abstractNum w:abstractNumId="9" w15:restartNumberingAfterBreak="0">
    <w:nsid w:val="4F1F0E7A"/>
    <w:multiLevelType w:val="multilevel"/>
    <w:tmpl w:val="D0CE0C3A"/>
    <w:styleLink w:val="NumbListNumb"/>
    <w:lvl w:ilvl="0">
      <w:start w:val="1"/>
      <w:numFmt w:val="decimal"/>
      <w:pStyle w:val="Listenumros"/>
      <w:lvlText w:val="%1."/>
      <w:lvlJc w:val="left"/>
      <w:pPr>
        <w:ind w:left="340" w:hanging="34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Roman"/>
      <w:pStyle w:val="Listenumros2"/>
      <w:lvlText w:val="%2)"/>
      <w:lvlJc w:val="left"/>
      <w:pPr>
        <w:ind w:left="680" w:hanging="34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Listenumros3"/>
      <w:lvlText w:val="%3."/>
      <w:lvlJc w:val="left"/>
      <w:pPr>
        <w:ind w:left="1021" w:hanging="34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782"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0" w15:restartNumberingAfterBreak="0">
    <w:nsid w:val="593460FC"/>
    <w:multiLevelType w:val="hybridMultilevel"/>
    <w:tmpl w:val="32B2428A"/>
    <w:lvl w:ilvl="0" w:tplc="4C408F36">
      <w:start w:val="2"/>
      <w:numFmt w:val="bullet"/>
      <w:lvlText w:val="-"/>
      <w:lvlJc w:val="left"/>
      <w:pPr>
        <w:ind w:left="360" w:hanging="360"/>
      </w:pPr>
      <w:rPr>
        <w:rFonts w:ascii="Calibri" w:eastAsia="Calibr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61BD6DBA"/>
    <w:multiLevelType w:val="hybridMultilevel"/>
    <w:tmpl w:val="D19854AC"/>
    <w:lvl w:ilvl="0" w:tplc="E03E65DC">
      <w:start w:val="1"/>
      <w:numFmt w:val="bullet"/>
      <w:pStyle w:val="Pieddepage"/>
      <w:lvlText w:val=""/>
      <w:lvlJc w:val="left"/>
      <w:pPr>
        <w:ind w:left="720" w:hanging="360"/>
      </w:pPr>
      <w:rPr>
        <w:rFonts w:ascii="Symbol" w:hAnsi="Symbol"/>
        <w:color w:val="FF0000"/>
      </w:rPr>
    </w:lvl>
    <w:lvl w:ilvl="1" w:tplc="040C0003">
      <w:start w:val="1"/>
      <w:numFmt w:val="bullet"/>
      <w:lvlText w:val="o"/>
      <w:lvlJc w:val="left"/>
      <w:pPr>
        <w:ind w:left="1440" w:hanging="360"/>
      </w:pPr>
      <w:rPr>
        <w:rFonts w:ascii="Courier New" w:hAnsi="Courier New" w:hint="default"/>
      </w:rPr>
    </w:lvl>
    <w:lvl w:ilvl="2" w:tplc="EE68905E">
      <w:numFmt w:val="bullet"/>
      <w:lvlText w:val="•"/>
      <w:lvlJc w:val="left"/>
      <w:pPr>
        <w:ind w:left="2160" w:hanging="360"/>
      </w:pPr>
      <w:rPr>
        <w:rFonts w:ascii="Garamond" w:eastAsiaTheme="minorHAnsi" w:hAnsi="Garamond"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2F104AC"/>
    <w:multiLevelType w:val="hybridMultilevel"/>
    <w:tmpl w:val="EC2CF0E8"/>
    <w:lvl w:ilvl="0" w:tplc="86E2320C">
      <w:numFmt w:val="bullet"/>
      <w:lvlText w:val="☐"/>
      <w:lvlJc w:val="left"/>
      <w:pPr>
        <w:ind w:left="407" w:hanging="300"/>
      </w:pPr>
      <w:rPr>
        <w:rFonts w:ascii="MS Gothic" w:eastAsia="MS Gothic" w:hAnsi="MS Gothic" w:cs="MS Gothic" w:hint="default"/>
        <w:b w:val="0"/>
        <w:bCs w:val="0"/>
        <w:i w:val="0"/>
        <w:iCs w:val="0"/>
        <w:spacing w:val="0"/>
        <w:w w:val="100"/>
        <w:sz w:val="24"/>
        <w:szCs w:val="24"/>
        <w:lang w:val="fr-FR" w:eastAsia="en-US" w:bidi="ar-SA"/>
      </w:rPr>
    </w:lvl>
    <w:lvl w:ilvl="1" w:tplc="579ECE82">
      <w:numFmt w:val="bullet"/>
      <w:lvlText w:val="•"/>
      <w:lvlJc w:val="left"/>
      <w:pPr>
        <w:ind w:left="925" w:hanging="300"/>
      </w:pPr>
      <w:rPr>
        <w:rFonts w:hint="default"/>
        <w:lang w:val="fr-FR" w:eastAsia="en-US" w:bidi="ar-SA"/>
      </w:rPr>
    </w:lvl>
    <w:lvl w:ilvl="2" w:tplc="10A4A1CC">
      <w:numFmt w:val="bullet"/>
      <w:lvlText w:val="•"/>
      <w:lvlJc w:val="left"/>
      <w:pPr>
        <w:ind w:left="1451" w:hanging="300"/>
      </w:pPr>
      <w:rPr>
        <w:rFonts w:hint="default"/>
        <w:lang w:val="fr-FR" w:eastAsia="en-US" w:bidi="ar-SA"/>
      </w:rPr>
    </w:lvl>
    <w:lvl w:ilvl="3" w:tplc="B554DCC0">
      <w:numFmt w:val="bullet"/>
      <w:lvlText w:val="•"/>
      <w:lvlJc w:val="left"/>
      <w:pPr>
        <w:ind w:left="1976" w:hanging="300"/>
      </w:pPr>
      <w:rPr>
        <w:rFonts w:hint="default"/>
        <w:lang w:val="fr-FR" w:eastAsia="en-US" w:bidi="ar-SA"/>
      </w:rPr>
    </w:lvl>
    <w:lvl w:ilvl="4" w:tplc="30A6A2B0">
      <w:numFmt w:val="bullet"/>
      <w:lvlText w:val="•"/>
      <w:lvlJc w:val="left"/>
      <w:pPr>
        <w:ind w:left="2502" w:hanging="300"/>
      </w:pPr>
      <w:rPr>
        <w:rFonts w:hint="default"/>
        <w:lang w:val="fr-FR" w:eastAsia="en-US" w:bidi="ar-SA"/>
      </w:rPr>
    </w:lvl>
    <w:lvl w:ilvl="5" w:tplc="ABB4CE6A">
      <w:numFmt w:val="bullet"/>
      <w:lvlText w:val="•"/>
      <w:lvlJc w:val="left"/>
      <w:pPr>
        <w:ind w:left="3027" w:hanging="300"/>
      </w:pPr>
      <w:rPr>
        <w:rFonts w:hint="default"/>
        <w:lang w:val="fr-FR" w:eastAsia="en-US" w:bidi="ar-SA"/>
      </w:rPr>
    </w:lvl>
    <w:lvl w:ilvl="6" w:tplc="5C9C4AF6">
      <w:numFmt w:val="bullet"/>
      <w:lvlText w:val="•"/>
      <w:lvlJc w:val="left"/>
      <w:pPr>
        <w:ind w:left="3553" w:hanging="300"/>
      </w:pPr>
      <w:rPr>
        <w:rFonts w:hint="default"/>
        <w:lang w:val="fr-FR" w:eastAsia="en-US" w:bidi="ar-SA"/>
      </w:rPr>
    </w:lvl>
    <w:lvl w:ilvl="7" w:tplc="36AA96B2">
      <w:numFmt w:val="bullet"/>
      <w:lvlText w:val="•"/>
      <w:lvlJc w:val="left"/>
      <w:pPr>
        <w:ind w:left="4078" w:hanging="300"/>
      </w:pPr>
      <w:rPr>
        <w:rFonts w:hint="default"/>
        <w:lang w:val="fr-FR" w:eastAsia="en-US" w:bidi="ar-SA"/>
      </w:rPr>
    </w:lvl>
    <w:lvl w:ilvl="8" w:tplc="BA665598">
      <w:numFmt w:val="bullet"/>
      <w:lvlText w:val="•"/>
      <w:lvlJc w:val="left"/>
      <w:pPr>
        <w:ind w:left="4604" w:hanging="300"/>
      </w:pPr>
      <w:rPr>
        <w:rFonts w:hint="default"/>
        <w:lang w:val="fr-FR" w:eastAsia="en-US" w:bidi="ar-SA"/>
      </w:rPr>
    </w:lvl>
  </w:abstractNum>
  <w:abstractNum w:abstractNumId="13" w15:restartNumberingAfterBreak="0">
    <w:nsid w:val="65F83590"/>
    <w:multiLevelType w:val="multilevel"/>
    <w:tmpl w:val="271A7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7124122"/>
    <w:multiLevelType w:val="hybridMultilevel"/>
    <w:tmpl w:val="73C0ED0E"/>
    <w:lvl w:ilvl="0" w:tplc="C60AFDDC">
      <w:numFmt w:val="bullet"/>
      <w:lvlText w:val=""/>
      <w:lvlJc w:val="left"/>
      <w:pPr>
        <w:ind w:left="720" w:hanging="360"/>
      </w:pPr>
      <w:rPr>
        <w:rFonts w:ascii="Wingdings" w:hAnsi="Wingdings" w:cs="Arial"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F7740EE"/>
    <w:multiLevelType w:val="hybridMultilevel"/>
    <w:tmpl w:val="54B2C4B4"/>
    <w:lvl w:ilvl="0" w:tplc="B8EE3AD6">
      <w:numFmt w:val="bullet"/>
      <w:lvlText w:val=""/>
      <w:lvlJc w:val="left"/>
      <w:pPr>
        <w:ind w:left="1207" w:hanging="706"/>
      </w:pPr>
      <w:rPr>
        <w:rFonts w:ascii="Symbol" w:eastAsia="Symbol" w:hAnsi="Symbol" w:cs="Symbol" w:hint="default"/>
        <w:spacing w:val="0"/>
        <w:w w:val="100"/>
        <w:lang w:val="fr-FR" w:eastAsia="en-US" w:bidi="ar-SA"/>
      </w:rPr>
    </w:lvl>
    <w:lvl w:ilvl="1" w:tplc="8F5AD0EC">
      <w:numFmt w:val="bullet"/>
      <w:lvlText w:val="•"/>
      <w:lvlJc w:val="left"/>
      <w:pPr>
        <w:ind w:left="2015" w:hanging="706"/>
      </w:pPr>
      <w:rPr>
        <w:rFonts w:hint="default"/>
        <w:lang w:val="fr-FR" w:eastAsia="en-US" w:bidi="ar-SA"/>
      </w:rPr>
    </w:lvl>
    <w:lvl w:ilvl="2" w:tplc="9ACC1F4A">
      <w:numFmt w:val="bullet"/>
      <w:lvlText w:val="•"/>
      <w:lvlJc w:val="left"/>
      <w:pPr>
        <w:ind w:left="2831" w:hanging="706"/>
      </w:pPr>
      <w:rPr>
        <w:rFonts w:hint="default"/>
        <w:lang w:val="fr-FR" w:eastAsia="en-US" w:bidi="ar-SA"/>
      </w:rPr>
    </w:lvl>
    <w:lvl w:ilvl="3" w:tplc="BEA67D1E">
      <w:numFmt w:val="bullet"/>
      <w:lvlText w:val="•"/>
      <w:lvlJc w:val="left"/>
      <w:pPr>
        <w:ind w:left="3646" w:hanging="706"/>
      </w:pPr>
      <w:rPr>
        <w:rFonts w:hint="default"/>
        <w:lang w:val="fr-FR" w:eastAsia="en-US" w:bidi="ar-SA"/>
      </w:rPr>
    </w:lvl>
    <w:lvl w:ilvl="4" w:tplc="5CB273B2">
      <w:numFmt w:val="bullet"/>
      <w:lvlText w:val="•"/>
      <w:lvlJc w:val="left"/>
      <w:pPr>
        <w:ind w:left="4462" w:hanging="706"/>
      </w:pPr>
      <w:rPr>
        <w:rFonts w:hint="default"/>
        <w:lang w:val="fr-FR" w:eastAsia="en-US" w:bidi="ar-SA"/>
      </w:rPr>
    </w:lvl>
    <w:lvl w:ilvl="5" w:tplc="037E76F2">
      <w:numFmt w:val="bullet"/>
      <w:lvlText w:val="•"/>
      <w:lvlJc w:val="left"/>
      <w:pPr>
        <w:ind w:left="5278" w:hanging="706"/>
      </w:pPr>
      <w:rPr>
        <w:rFonts w:hint="default"/>
        <w:lang w:val="fr-FR" w:eastAsia="en-US" w:bidi="ar-SA"/>
      </w:rPr>
    </w:lvl>
    <w:lvl w:ilvl="6" w:tplc="B2F27B20">
      <w:numFmt w:val="bullet"/>
      <w:lvlText w:val="•"/>
      <w:lvlJc w:val="left"/>
      <w:pPr>
        <w:ind w:left="6093" w:hanging="706"/>
      </w:pPr>
      <w:rPr>
        <w:rFonts w:hint="default"/>
        <w:lang w:val="fr-FR" w:eastAsia="en-US" w:bidi="ar-SA"/>
      </w:rPr>
    </w:lvl>
    <w:lvl w:ilvl="7" w:tplc="F482C7A6">
      <w:numFmt w:val="bullet"/>
      <w:lvlText w:val="•"/>
      <w:lvlJc w:val="left"/>
      <w:pPr>
        <w:ind w:left="6909" w:hanging="706"/>
      </w:pPr>
      <w:rPr>
        <w:rFonts w:hint="default"/>
        <w:lang w:val="fr-FR" w:eastAsia="en-US" w:bidi="ar-SA"/>
      </w:rPr>
    </w:lvl>
    <w:lvl w:ilvl="8" w:tplc="BBFC3BF6">
      <w:numFmt w:val="bullet"/>
      <w:lvlText w:val="•"/>
      <w:lvlJc w:val="left"/>
      <w:pPr>
        <w:ind w:left="7725" w:hanging="706"/>
      </w:pPr>
      <w:rPr>
        <w:rFonts w:hint="default"/>
        <w:lang w:val="fr-FR" w:eastAsia="en-US" w:bidi="ar-SA"/>
      </w:rPr>
    </w:lvl>
  </w:abstractNum>
  <w:num w:numId="1">
    <w:abstractNumId w:val="6"/>
  </w:num>
  <w:num w:numId="2">
    <w:abstractNumId w:val="8"/>
  </w:num>
  <w:num w:numId="3">
    <w:abstractNumId w:val="12"/>
  </w:num>
  <w:num w:numId="4">
    <w:abstractNumId w:val="5"/>
  </w:num>
  <w:num w:numId="5">
    <w:abstractNumId w:val="2"/>
  </w:num>
  <w:num w:numId="6">
    <w:abstractNumId w:val="3"/>
  </w:num>
  <w:num w:numId="7">
    <w:abstractNumId w:val="15"/>
  </w:num>
  <w:num w:numId="8">
    <w:abstractNumId w:val="9"/>
  </w:num>
  <w:num w:numId="9">
    <w:abstractNumId w:val="11"/>
  </w:num>
  <w:num w:numId="10">
    <w:abstractNumId w:val="14"/>
  </w:num>
  <w:num w:numId="11">
    <w:abstractNumId w:val="1"/>
  </w:num>
  <w:num w:numId="12">
    <w:abstractNumId w:val="4"/>
  </w:num>
  <w:num w:numId="13">
    <w:abstractNumId w:val="10"/>
  </w:num>
  <w:num w:numId="14">
    <w:abstractNumId w:val="7"/>
  </w:num>
  <w:num w:numId="15">
    <w:abstractNumId w:val="13"/>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85EAF"/>
    <w:rsid w:val="003E6FA1"/>
    <w:rsid w:val="00404D4F"/>
    <w:rsid w:val="00574565"/>
    <w:rsid w:val="005E3902"/>
    <w:rsid w:val="00785EAF"/>
    <w:rsid w:val="009953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2C016B"/>
  <w15:docId w15:val="{7CB67116-CFD2-4CFB-99E6-2B7D82B3D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2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20" w:unhideWhenUsed="1" w:qFormat="1"/>
    <w:lsdException w:name="List Number 3" w:semiHidden="1" w:uiPriority="2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fr-FR"/>
    </w:rPr>
  </w:style>
  <w:style w:type="paragraph" w:styleId="Titre1">
    <w:name w:val="heading 1"/>
    <w:basedOn w:val="Normal"/>
    <w:uiPriority w:val="9"/>
    <w:qFormat/>
    <w:pPr>
      <w:ind w:left="141"/>
      <w:jc w:val="center"/>
      <w:outlineLvl w:val="0"/>
    </w:pPr>
    <w:rPr>
      <w:b/>
      <w:bCs/>
      <w:sz w:val="32"/>
      <w:szCs w:val="32"/>
    </w:rPr>
  </w:style>
  <w:style w:type="paragraph" w:styleId="Titre2">
    <w:name w:val="heading 2"/>
    <w:basedOn w:val="Normal"/>
    <w:uiPriority w:val="9"/>
    <w:unhideWhenUsed/>
    <w:qFormat/>
    <w:pPr>
      <w:ind w:left="141"/>
      <w:outlineLvl w:val="1"/>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M1">
    <w:name w:val="toc 1"/>
    <w:basedOn w:val="Normal"/>
    <w:uiPriority w:val="1"/>
    <w:qFormat/>
    <w:pPr>
      <w:spacing w:before="46"/>
      <w:ind w:left="141"/>
    </w:pPr>
    <w:rPr>
      <w:rFonts w:ascii="Calibri" w:eastAsia="Calibri" w:hAnsi="Calibri" w:cs="Calibri"/>
    </w:rPr>
  </w:style>
  <w:style w:type="paragraph" w:styleId="TM2">
    <w:name w:val="toc 2"/>
    <w:basedOn w:val="Normal"/>
    <w:uiPriority w:val="1"/>
    <w:qFormat/>
    <w:pPr>
      <w:spacing w:before="120"/>
      <w:ind w:left="362"/>
    </w:pPr>
    <w:rPr>
      <w:rFonts w:ascii="Calibri" w:eastAsia="Calibri" w:hAnsi="Calibri" w:cs="Calibri"/>
    </w:rPr>
  </w:style>
  <w:style w:type="paragraph" w:styleId="Corpsdetexte">
    <w:name w:val="Body Text"/>
    <w:basedOn w:val="Normal"/>
    <w:uiPriority w:val="1"/>
    <w:qFormat/>
    <w:rPr>
      <w:sz w:val="24"/>
      <w:szCs w:val="24"/>
    </w:rPr>
  </w:style>
  <w:style w:type="paragraph" w:styleId="Paragraphedeliste">
    <w:name w:val="List Paragraph"/>
    <w:aliases w:val="texte de base,Bullet point_CMN,normal,PADE_liste,bullet 1,Puce focus,Contact,Listes,Normal bullet 2,lp1,1st level - Bullet List Paragraph,Lettre d'introduction,Bullet EY,List L1,Yellow Bullet,Bullet list,Citation List,Paragraphe 2"/>
    <w:basedOn w:val="Normal"/>
    <w:link w:val="ParagraphedelisteCar"/>
    <w:uiPriority w:val="34"/>
    <w:qFormat/>
    <w:pPr>
      <w:spacing w:before="17"/>
      <w:ind w:left="1926" w:hanging="705"/>
    </w:pPr>
  </w:style>
  <w:style w:type="paragraph" w:customStyle="1" w:styleId="TableParagraph">
    <w:name w:val="Table Paragraph"/>
    <w:basedOn w:val="Normal"/>
    <w:uiPriority w:val="1"/>
    <w:qFormat/>
    <w:pPr>
      <w:ind w:left="110"/>
    </w:pPr>
  </w:style>
  <w:style w:type="paragraph" w:styleId="En-tte">
    <w:name w:val="header"/>
    <w:basedOn w:val="Normal"/>
    <w:link w:val="En-tteCar"/>
    <w:uiPriority w:val="99"/>
    <w:unhideWhenUsed/>
    <w:rsid w:val="00404D4F"/>
    <w:pPr>
      <w:tabs>
        <w:tab w:val="center" w:pos="4536"/>
        <w:tab w:val="right" w:pos="9072"/>
      </w:tabs>
    </w:pPr>
  </w:style>
  <w:style w:type="character" w:customStyle="1" w:styleId="En-tteCar">
    <w:name w:val="En-tête Car"/>
    <w:basedOn w:val="Policepardfaut"/>
    <w:link w:val="En-tte"/>
    <w:uiPriority w:val="99"/>
    <w:rsid w:val="00404D4F"/>
    <w:rPr>
      <w:rFonts w:ascii="Times New Roman" w:eastAsia="Times New Roman" w:hAnsi="Times New Roman" w:cs="Times New Roman"/>
      <w:lang w:val="fr-FR"/>
    </w:rPr>
  </w:style>
  <w:style w:type="paragraph" w:styleId="Pieddepage">
    <w:name w:val="footer"/>
    <w:basedOn w:val="Normal"/>
    <w:link w:val="PieddepageCar"/>
    <w:uiPriority w:val="99"/>
    <w:unhideWhenUsed/>
    <w:rsid w:val="00404D4F"/>
    <w:pPr>
      <w:tabs>
        <w:tab w:val="center" w:pos="4536"/>
        <w:tab w:val="right" w:pos="9072"/>
      </w:tabs>
    </w:pPr>
  </w:style>
  <w:style w:type="character" w:customStyle="1" w:styleId="PieddepageCar">
    <w:name w:val="Pied de page Car"/>
    <w:basedOn w:val="Policepardfaut"/>
    <w:link w:val="Pieddepage"/>
    <w:uiPriority w:val="99"/>
    <w:rsid w:val="00404D4F"/>
    <w:rPr>
      <w:rFonts w:ascii="Times New Roman" w:eastAsia="Times New Roman" w:hAnsi="Times New Roman" w:cs="Times New Roman"/>
      <w:lang w:val="fr-FR"/>
    </w:rPr>
  </w:style>
  <w:style w:type="numbering" w:customStyle="1" w:styleId="NumbListNumb">
    <w:name w:val="NumbListNumb"/>
    <w:uiPriority w:val="99"/>
    <w:rsid w:val="00995311"/>
    <w:pPr>
      <w:numPr>
        <w:numId w:val="8"/>
      </w:numPr>
    </w:pPr>
  </w:style>
  <w:style w:type="paragraph" w:styleId="Listenumros">
    <w:name w:val="List Number"/>
    <w:basedOn w:val="Normal"/>
    <w:uiPriority w:val="20"/>
    <w:unhideWhenUsed/>
    <w:qFormat/>
    <w:rsid w:val="00995311"/>
    <w:pPr>
      <w:widowControl/>
      <w:numPr>
        <w:numId w:val="8"/>
      </w:numPr>
      <w:autoSpaceDE/>
      <w:autoSpaceDN/>
      <w:spacing w:after="80" w:line="276" w:lineRule="auto"/>
      <w:jc w:val="both"/>
    </w:pPr>
    <w:rPr>
      <w:rFonts w:asciiTheme="minorHAnsi" w:eastAsiaTheme="minorHAnsi" w:hAnsiTheme="minorHAnsi" w:cstheme="minorBidi"/>
      <w:sz w:val="20"/>
      <w:szCs w:val="20"/>
    </w:rPr>
  </w:style>
  <w:style w:type="paragraph" w:styleId="Listenumros2">
    <w:name w:val="List Number 2"/>
    <w:basedOn w:val="Normal"/>
    <w:uiPriority w:val="20"/>
    <w:unhideWhenUsed/>
    <w:qFormat/>
    <w:rsid w:val="00995311"/>
    <w:pPr>
      <w:widowControl/>
      <w:numPr>
        <w:ilvl w:val="1"/>
        <w:numId w:val="8"/>
      </w:numPr>
      <w:autoSpaceDE/>
      <w:autoSpaceDN/>
      <w:spacing w:after="80" w:line="276" w:lineRule="auto"/>
      <w:jc w:val="both"/>
    </w:pPr>
    <w:rPr>
      <w:rFonts w:asciiTheme="minorHAnsi" w:eastAsiaTheme="minorHAnsi" w:hAnsiTheme="minorHAnsi" w:cstheme="minorBidi"/>
      <w:sz w:val="20"/>
      <w:szCs w:val="20"/>
    </w:rPr>
  </w:style>
  <w:style w:type="paragraph" w:styleId="Listenumros3">
    <w:name w:val="List Number 3"/>
    <w:basedOn w:val="Normal"/>
    <w:uiPriority w:val="20"/>
    <w:unhideWhenUsed/>
    <w:qFormat/>
    <w:rsid w:val="00995311"/>
    <w:pPr>
      <w:widowControl/>
      <w:numPr>
        <w:ilvl w:val="2"/>
        <w:numId w:val="8"/>
      </w:numPr>
      <w:autoSpaceDE/>
      <w:autoSpaceDN/>
      <w:spacing w:after="80" w:line="276" w:lineRule="auto"/>
      <w:jc w:val="both"/>
    </w:pPr>
    <w:rPr>
      <w:rFonts w:asciiTheme="minorHAnsi" w:eastAsiaTheme="minorHAnsi" w:hAnsiTheme="minorHAnsi" w:cstheme="minorBidi"/>
      <w:sz w:val="20"/>
      <w:szCs w:val="20"/>
    </w:rPr>
  </w:style>
  <w:style w:type="character" w:styleId="Appelnotedebasdep">
    <w:name w:val="footnote reference"/>
    <w:basedOn w:val="Policepardfaut"/>
    <w:uiPriority w:val="99"/>
    <w:unhideWhenUsed/>
    <w:rsid w:val="00995311"/>
    <w:rPr>
      <w:vertAlign w:val="superscript"/>
    </w:rPr>
  </w:style>
  <w:style w:type="paragraph" w:styleId="Notedebasdepage">
    <w:name w:val="footnote text"/>
    <w:basedOn w:val="Normal"/>
    <w:link w:val="NotedebasdepageCar"/>
    <w:uiPriority w:val="99"/>
    <w:unhideWhenUsed/>
    <w:rsid w:val="00995311"/>
    <w:pPr>
      <w:widowControl/>
      <w:tabs>
        <w:tab w:val="left" w:pos="142"/>
      </w:tabs>
      <w:autoSpaceDE/>
      <w:autoSpaceDN/>
      <w:spacing w:after="80"/>
      <w:ind w:left="85" w:hanging="85"/>
    </w:pPr>
    <w:rPr>
      <w:rFonts w:asciiTheme="minorHAnsi" w:eastAsiaTheme="minorHAnsi" w:hAnsiTheme="minorHAnsi" w:cstheme="minorBidi"/>
      <w:szCs w:val="20"/>
    </w:rPr>
  </w:style>
  <w:style w:type="character" w:customStyle="1" w:styleId="NotedebasdepageCar">
    <w:name w:val="Note de bas de page Car"/>
    <w:basedOn w:val="Policepardfaut"/>
    <w:link w:val="Notedebasdepage"/>
    <w:uiPriority w:val="99"/>
    <w:rsid w:val="00995311"/>
    <w:rPr>
      <w:szCs w:val="20"/>
      <w:lang w:val="fr-FR"/>
    </w:rPr>
  </w:style>
  <w:style w:type="character" w:customStyle="1" w:styleId="ParagraphedelisteCar">
    <w:name w:val="Paragraphe de liste Car"/>
    <w:aliases w:val="texte de base Car,Bullet point_CMN Car,normal Car,PADE_liste Car,bullet 1 Car,Puce focus Car,Contact Car,Listes Car,Normal bullet 2 Car,lp1 Car,1st level - Bullet List Paragraph Car,Lettre d'introduction Car,Bullet EY Car"/>
    <w:link w:val="Paragraphedeliste"/>
    <w:uiPriority w:val="34"/>
    <w:qFormat/>
    <w:locked/>
    <w:rsid w:val="00995311"/>
    <w:rPr>
      <w:rFonts w:ascii="Times New Roman" w:eastAsia="Times New Roman" w:hAnsi="Times New Roman" w:cs="Times New Roman"/>
      <w:lang w:val="fr-FR"/>
    </w:rPr>
  </w:style>
  <w:style w:type="paragraph" w:customStyle="1" w:styleId="Standard">
    <w:name w:val="Standard"/>
    <w:rsid w:val="00995311"/>
    <w:pPr>
      <w:suppressAutoHyphens/>
      <w:autoSpaceDE/>
    </w:pPr>
    <w:rPr>
      <w:rFonts w:ascii="Times New Roman" w:eastAsia="SimSun" w:hAnsi="Times New Roman" w:cs="Mangal"/>
      <w:kern w:val="3"/>
      <w:sz w:val="21"/>
      <w:szCs w:val="24"/>
      <w:lang w:val="fr-FR" w:eastAsia="zh-CN" w:bidi="hi-IN"/>
    </w:rPr>
  </w:style>
  <w:style w:type="paragraph" w:customStyle="1" w:styleId="xelementtoproof">
    <w:name w:val="x_elementtoproof"/>
    <w:basedOn w:val="Normal"/>
    <w:rsid w:val="00995311"/>
    <w:pPr>
      <w:widowControl/>
      <w:autoSpaceDE/>
      <w:autoSpaceDN/>
      <w:spacing w:before="100" w:beforeAutospacing="1" w:after="100" w:afterAutospacing="1"/>
    </w:pPr>
    <w:rPr>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1956</Words>
  <Characters>10759</Characters>
  <Application>Microsoft Office Word</Application>
  <DocSecurity>0</DocSecurity>
  <Lines>89</Lines>
  <Paragraphs>25</Paragraphs>
  <ScaleCrop>false</ScaleCrop>
  <Company>CONSEIL REGIONAL GUADELOUPE</Company>
  <LinksUpToDate>false</LinksUpToDate>
  <CharactersWithSpaces>12690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Marion BECMONT</dc:creator>
  <cp:lastModifiedBy>Karen HELOUET</cp:lastModifiedBy>
  <cp:revision>5</cp:revision>
  <dcterms:created xsi:type="dcterms:W3CDTF">2025-03-17T18:47:00Z</dcterms:created>
  <dcterms:modified xsi:type="dcterms:W3CDTF">2026-01-19T20:21:00Z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2025-02-06T00:00:00Z</vt:filetime>
  </property>
  <property fmtid="{D5CDD505-2E9C-101B-9397-08002B2CF9AE}" pid="3" name="Creator">
    <vt:lpwstr>Microsoft® Word 2019</vt:lpwstr>
  </property>
  <property fmtid="{D5CDD505-2E9C-101B-9397-08002B2CF9AE}" pid="4" name="LastSaved">
    <vt:filetime>2025-03-17T00:00:00Z</vt:filetime>
  </property>
  <property fmtid="{D5CDD505-2E9C-101B-9397-08002B2CF9AE}" pid="5" name="Producer">
    <vt:lpwstr>Microsoft® Word 2019</vt:lpwstr>
  </property>
</Properties>
</file>