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598A" w14:textId="77777777" w:rsidR="00226F43" w:rsidRPr="00386F4E" w:rsidRDefault="00226F43">
      <w:pPr>
        <w:rPr>
          <w:rFonts w:ascii="Garamond" w:hAnsi="Garamond"/>
          <w:b/>
          <w:color w:val="4472C4" w:themeColor="accent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330CD854" w14:textId="77777777" w:rsidR="00386F4E" w:rsidRPr="00386F4E" w:rsidRDefault="00386F4E" w:rsidP="00386F4E">
      <w:pPr>
        <w:jc w:val="center"/>
        <w:rPr>
          <w:rFonts w:ascii="Garamond" w:hAnsi="Garamond"/>
          <w:color w:val="4472C4" w:themeColor="accent1"/>
          <w:sz w:val="32"/>
          <w:szCs w:val="3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6F4E">
        <w:rPr>
          <w:rFonts w:ascii="Garamond" w:hAnsi="Garamond"/>
          <w:color w:val="4472C4" w:themeColor="accent1"/>
          <w:sz w:val="32"/>
          <w:szCs w:val="3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ANNEXE INFOS PORTEUR</w:t>
      </w:r>
    </w:p>
    <w:p w14:paraId="0ED3D627" w14:textId="77777777" w:rsidR="00386F4E" w:rsidRPr="00386F4E" w:rsidRDefault="00386F4E" w:rsidP="0036420D">
      <w:pPr>
        <w:spacing w:before="240" w:after="0" w:line="480" w:lineRule="auto"/>
        <w:rPr>
          <w:rFonts w:ascii="Garamond"/>
          <w:b/>
          <w:color w:val="1F497C"/>
        </w:rPr>
      </w:pPr>
      <w:r w:rsidRPr="00386F4E">
        <w:rPr>
          <w:rFonts w:ascii="Garamond" w:hAnsi="Garamond" w:cs="Garamond"/>
          <w:b/>
          <w:color w:val="1F497C"/>
        </w:rPr>
        <w:t>Intitulé</w:t>
      </w:r>
      <w:r w:rsidRPr="00386F4E">
        <w:rPr>
          <w:rFonts w:ascii="Garamond"/>
          <w:b/>
          <w:color w:val="1F497C"/>
        </w:rPr>
        <w:t xml:space="preserve"> du projet</w:t>
      </w:r>
      <w:r w:rsidRPr="00386F4E">
        <w:rPr>
          <w:rFonts w:ascii="Garamond"/>
          <w:b/>
          <w:color w:val="1F497C"/>
          <w:spacing w:val="-1"/>
        </w:rPr>
        <w:t xml:space="preserve"> </w:t>
      </w:r>
      <w:r w:rsidRPr="00386F4E">
        <w:rPr>
          <w:rFonts w:ascii="Garamond"/>
          <w:b/>
          <w:color w:val="1F497C"/>
        </w:rPr>
        <w:t>:</w:t>
      </w:r>
    </w:p>
    <w:p w14:paraId="6FCB3C27" w14:textId="77777777" w:rsidR="00386F4E" w:rsidRPr="00386F4E" w:rsidRDefault="00386F4E" w:rsidP="00386F4E">
      <w:pPr>
        <w:spacing w:after="0" w:line="480" w:lineRule="auto"/>
        <w:rPr>
          <w:rFonts w:ascii="Garamond"/>
          <w:b/>
          <w:color w:val="000000"/>
        </w:rPr>
      </w:pPr>
      <w:r w:rsidRPr="00386F4E">
        <w:rPr>
          <w:rFonts w:ascii="Garamond"/>
          <w:b/>
          <w:color w:val="1F497C"/>
        </w:rPr>
        <w:t>Porteur</w:t>
      </w:r>
      <w:r w:rsidRPr="00386F4E">
        <w:rPr>
          <w:rFonts w:ascii="Garamond"/>
          <w:b/>
          <w:color w:val="1F497C"/>
          <w:spacing w:val="-1"/>
        </w:rPr>
        <w:t xml:space="preserve"> </w:t>
      </w:r>
      <w:r w:rsidRPr="00386F4E">
        <w:rPr>
          <w:rFonts w:ascii="Garamond"/>
          <w:b/>
          <w:color w:val="1F497C"/>
        </w:rPr>
        <w:t>du projet</w:t>
      </w:r>
      <w:r w:rsidRPr="00386F4E">
        <w:rPr>
          <w:rFonts w:ascii="Garamond"/>
          <w:b/>
          <w:color w:val="1F497C"/>
          <w:spacing w:val="-1"/>
        </w:rPr>
        <w:t xml:space="preserve"> </w:t>
      </w:r>
      <w:r w:rsidRPr="00386F4E">
        <w:rPr>
          <w:rFonts w:ascii="Garamond"/>
          <w:b/>
          <w:color w:val="1F497C"/>
        </w:rPr>
        <w:t>:</w:t>
      </w:r>
    </w:p>
    <w:p w14:paraId="62CFA7E4" w14:textId="77777777" w:rsidR="00386F4E" w:rsidRPr="00386F4E" w:rsidRDefault="00386F4E" w:rsidP="00386F4E">
      <w:pPr>
        <w:spacing w:after="0" w:line="480" w:lineRule="auto"/>
        <w:rPr>
          <w:rFonts w:ascii="Garamond"/>
          <w:b/>
          <w:color w:val="000000"/>
        </w:rPr>
      </w:pPr>
      <w:r w:rsidRPr="00386F4E">
        <w:rPr>
          <w:rFonts w:ascii="Garamond" w:hAnsi="Garamond" w:cs="Garamond"/>
          <w:b/>
          <w:color w:val="1F497C"/>
          <w:spacing w:val="-1"/>
        </w:rPr>
        <w:t>N°</w:t>
      </w:r>
      <w:r w:rsidRPr="00386F4E">
        <w:rPr>
          <w:rFonts w:ascii="Garamond"/>
          <w:b/>
          <w:color w:val="1F497C"/>
          <w:spacing w:val="2"/>
        </w:rPr>
        <w:t xml:space="preserve"> </w:t>
      </w:r>
      <w:r w:rsidRPr="00386F4E">
        <w:rPr>
          <w:rFonts w:ascii="Garamond"/>
          <w:b/>
          <w:color w:val="1F497C"/>
        </w:rPr>
        <w:t>de</w:t>
      </w:r>
      <w:r w:rsidRPr="00386F4E">
        <w:rPr>
          <w:rFonts w:ascii="Garamond"/>
          <w:b/>
          <w:color w:val="1F497C"/>
          <w:spacing w:val="1"/>
        </w:rPr>
        <w:t xml:space="preserve"> </w:t>
      </w:r>
      <w:r w:rsidRPr="00386F4E">
        <w:rPr>
          <w:rFonts w:ascii="Garamond"/>
          <w:b/>
          <w:color w:val="1F497C"/>
        </w:rPr>
        <w:t>dossier</w:t>
      </w:r>
      <w:r w:rsidRPr="00386F4E">
        <w:rPr>
          <w:rFonts w:ascii="Garamond"/>
          <w:b/>
          <w:color w:val="1F497C"/>
          <w:spacing w:val="-1"/>
        </w:rPr>
        <w:t xml:space="preserve"> </w:t>
      </w:r>
      <w:r w:rsidRPr="00386F4E">
        <w:rPr>
          <w:rFonts w:ascii="Garamond"/>
          <w:b/>
          <w:color w:val="1F497C"/>
        </w:rPr>
        <w:t>SYNERGIE :</w:t>
      </w:r>
    </w:p>
    <w:p w14:paraId="5368BC41" w14:textId="77777777" w:rsidR="00386F4E" w:rsidRDefault="00386F4E" w:rsidP="00386F4E">
      <w:pPr>
        <w:spacing w:after="0" w:line="480" w:lineRule="auto"/>
        <w:rPr>
          <w:rFonts w:ascii="Garamond"/>
          <w:b/>
          <w:color w:val="1F497C"/>
        </w:rPr>
      </w:pPr>
      <w:r w:rsidRPr="00386F4E">
        <w:rPr>
          <w:rFonts w:ascii="Garamond"/>
          <w:b/>
          <w:color w:val="1F497C"/>
          <w:spacing w:val="-1"/>
        </w:rPr>
        <w:t>Nom,</w:t>
      </w:r>
      <w:r w:rsidRPr="00386F4E">
        <w:rPr>
          <w:rFonts w:ascii="Garamond"/>
          <w:b/>
          <w:color w:val="1F497C"/>
        </w:rPr>
        <w:t xml:space="preserve"> fonctions</w:t>
      </w:r>
      <w:r w:rsidRPr="00386F4E">
        <w:rPr>
          <w:rFonts w:ascii="Garamond"/>
          <w:b/>
          <w:color w:val="1F497C"/>
          <w:spacing w:val="1"/>
        </w:rPr>
        <w:t xml:space="preserve"> </w:t>
      </w:r>
      <w:r w:rsidRPr="00386F4E">
        <w:rPr>
          <w:rFonts w:ascii="Garamond"/>
          <w:b/>
          <w:color w:val="1F497C"/>
        </w:rPr>
        <w:t>et</w:t>
      </w:r>
      <w:r w:rsidRPr="00386F4E">
        <w:rPr>
          <w:rFonts w:ascii="Garamond"/>
          <w:b/>
          <w:color w:val="1F497C"/>
          <w:spacing w:val="-1"/>
        </w:rPr>
        <w:t xml:space="preserve"> </w:t>
      </w:r>
      <w:r w:rsidRPr="00386F4E">
        <w:rPr>
          <w:rFonts w:ascii="Garamond" w:hAnsi="Garamond" w:cs="Garamond"/>
          <w:b/>
          <w:color w:val="1F497C"/>
        </w:rPr>
        <w:t>coordonnées</w:t>
      </w:r>
      <w:r w:rsidRPr="00386F4E">
        <w:rPr>
          <w:rFonts w:ascii="Garamond"/>
          <w:b/>
          <w:color w:val="1F497C"/>
          <w:spacing w:val="1"/>
        </w:rPr>
        <w:t xml:space="preserve"> </w:t>
      </w:r>
      <w:r w:rsidRPr="00386F4E">
        <w:rPr>
          <w:rFonts w:ascii="Garamond"/>
          <w:b/>
          <w:color w:val="1F497C"/>
        </w:rPr>
        <w:t>de</w:t>
      </w:r>
      <w:r w:rsidRPr="00386F4E">
        <w:rPr>
          <w:rFonts w:ascii="Garamond"/>
          <w:b/>
          <w:color w:val="1F497C"/>
          <w:spacing w:val="1"/>
        </w:rPr>
        <w:t xml:space="preserve"> </w:t>
      </w:r>
      <w:r w:rsidRPr="00386F4E">
        <w:rPr>
          <w:rFonts w:ascii="Garamond"/>
          <w:b/>
          <w:color w:val="1F497C"/>
        </w:rPr>
        <w:t>la personne</w:t>
      </w:r>
      <w:r w:rsidRPr="00386F4E">
        <w:rPr>
          <w:rFonts w:ascii="Garamond"/>
          <w:b/>
          <w:color w:val="1F497C"/>
          <w:spacing w:val="3"/>
        </w:rPr>
        <w:t xml:space="preserve"> </w:t>
      </w:r>
      <w:r w:rsidRPr="00386F4E">
        <w:rPr>
          <w:rFonts w:ascii="Garamond"/>
          <w:b/>
          <w:color w:val="1F497C"/>
        </w:rPr>
        <w:t>ayant</w:t>
      </w:r>
      <w:r w:rsidRPr="00386F4E">
        <w:rPr>
          <w:rFonts w:ascii="Garamond"/>
          <w:b/>
          <w:color w:val="1F497C"/>
          <w:spacing w:val="-3"/>
        </w:rPr>
        <w:t xml:space="preserve"> </w:t>
      </w:r>
      <w:r w:rsidRPr="00386F4E">
        <w:rPr>
          <w:rFonts w:ascii="Garamond" w:hAnsi="Garamond" w:cs="Garamond"/>
          <w:b/>
          <w:color w:val="1F497C"/>
        </w:rPr>
        <w:t>complété</w:t>
      </w:r>
      <w:r w:rsidRPr="00386F4E">
        <w:rPr>
          <w:rFonts w:ascii="Garamond"/>
          <w:b/>
          <w:color w:val="1F497C"/>
        </w:rPr>
        <w:t xml:space="preserve"> cette annexe :</w:t>
      </w:r>
    </w:p>
    <w:p w14:paraId="740AEF10" w14:textId="77777777" w:rsidR="00386F4E" w:rsidRDefault="00386F4E" w:rsidP="00386F4E">
      <w:pPr>
        <w:spacing w:after="0" w:line="480" w:lineRule="auto"/>
        <w:rPr>
          <w:rFonts w:ascii="Garamond"/>
          <w:b/>
          <w:color w:val="1F497C"/>
        </w:rPr>
      </w:pP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86F4E" w14:paraId="387BE415" w14:textId="77777777" w:rsidTr="00386F4E">
        <w:tc>
          <w:tcPr>
            <w:tcW w:w="10456" w:type="dxa"/>
          </w:tcPr>
          <w:p w14:paraId="628236C4" w14:textId="77777777" w:rsidR="00386F4E" w:rsidRPr="00386F4E" w:rsidRDefault="00386F4E" w:rsidP="00386F4E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Garamond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6F4E">
              <w:rPr>
                <w:rFonts w:ascii="Garamond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INFORMATIONS GENERALES SUR LA STRUCTURE ET SA SOUMISSION AUX REGLES DE LA COMMANDE PUBLIQUE</w:t>
            </w:r>
          </w:p>
        </w:tc>
      </w:tr>
    </w:tbl>
    <w:p w14:paraId="03E9BC2B" w14:textId="77777777" w:rsidR="00386F4E" w:rsidRDefault="00386F4E" w:rsidP="00386F4E">
      <w:pPr>
        <w:spacing w:after="0" w:line="480" w:lineRule="auto"/>
        <w:rPr>
          <w:rFonts w:ascii="Garamond"/>
          <w:b/>
          <w:color w:val="000000"/>
        </w:rPr>
      </w:pPr>
    </w:p>
    <w:tbl>
      <w:tblPr>
        <w:tblStyle w:val="TableNormal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39"/>
        <w:gridCol w:w="6501"/>
        <w:gridCol w:w="20"/>
        <w:gridCol w:w="3777"/>
      </w:tblGrid>
      <w:tr w:rsidR="00386F4E" w:rsidRPr="00386F4E" w14:paraId="1A0D4775" w14:textId="77777777" w:rsidTr="00261B64">
        <w:tblPrEx>
          <w:tblCellMar>
            <w:left w:w="0" w:type="dxa"/>
            <w:right w:w="0" w:type="dxa"/>
          </w:tblCellMar>
        </w:tblPrEx>
        <w:trPr>
          <w:trHeight w:val="504"/>
        </w:trPr>
        <w:tc>
          <w:tcPr>
            <w:tcW w:w="39" w:type="dxa"/>
          </w:tcPr>
          <w:p w14:paraId="38E47C7D" w14:textId="77777777" w:rsidR="00386F4E" w:rsidRPr="00386F4E" w:rsidRDefault="00386F4E" w:rsidP="00386F4E">
            <w:pPr>
              <w:spacing w:after="0" w:line="0" w:lineRule="atLeast"/>
              <w:rPr>
                <w:rFonts w:ascii="Garamond" w:hAnsi="Garamond"/>
                <w:b/>
                <w:color w:val="000000"/>
                <w:lang w:val="en-US"/>
              </w:rPr>
            </w:pPr>
          </w:p>
        </w:tc>
        <w:tc>
          <w:tcPr>
            <w:tcW w:w="6501" w:type="dxa"/>
          </w:tcPr>
          <w:p w14:paraId="30888A19" w14:textId="77777777" w:rsidR="00386F4E" w:rsidRPr="00386F4E" w:rsidRDefault="00386F4E" w:rsidP="00386F4E">
            <w:pPr>
              <w:spacing w:after="0" w:line="248" w:lineRule="exact"/>
              <w:rPr>
                <w:rFonts w:ascii="Garamond" w:hAnsi="Garamond"/>
                <w:color w:val="000000"/>
                <w:lang w:val="en-US"/>
              </w:rPr>
            </w:pPr>
            <w:r w:rsidRPr="00386F4E">
              <w:rPr>
                <w:rFonts w:ascii="Garamond" w:hAnsi="Garamond"/>
                <w:b/>
                <w:color w:val="1F497C"/>
                <w:lang w:val="en-US"/>
              </w:rPr>
              <w:t>Ma structure</w:t>
            </w:r>
            <w:r w:rsidRPr="00386F4E">
              <w:rPr>
                <w:rFonts w:ascii="Garamond" w:hAnsi="Garamond"/>
                <w:b/>
                <w:color w:val="1F497C"/>
                <w:spacing w:val="-2"/>
                <w:lang w:val="en-US"/>
              </w:rPr>
              <w:t xml:space="preserve"> </w:t>
            </w:r>
            <w:proofErr w:type="spellStart"/>
            <w:r w:rsidRPr="00386F4E">
              <w:rPr>
                <w:rFonts w:ascii="Garamond" w:hAnsi="Garamond"/>
                <w:b/>
                <w:color w:val="1F497C"/>
                <w:lang w:val="en-US"/>
              </w:rPr>
              <w:t>est</w:t>
            </w:r>
            <w:proofErr w:type="spellEnd"/>
            <w:r w:rsidRPr="00386F4E">
              <w:rPr>
                <w:rFonts w:ascii="Garamond" w:hAnsi="Garamond"/>
                <w:b/>
                <w:color w:val="1F497C"/>
                <w:spacing w:val="1"/>
                <w:lang w:val="en-US"/>
              </w:rPr>
              <w:t xml:space="preserve"> </w:t>
            </w:r>
            <w:r w:rsidRPr="00386F4E">
              <w:rPr>
                <w:rFonts w:ascii="Garamond" w:hAnsi="Garamond"/>
                <w:b/>
                <w:color w:val="1F497C"/>
                <w:lang w:val="en-US"/>
              </w:rPr>
              <w:t>(</w:t>
            </w:r>
            <w:proofErr w:type="spellStart"/>
            <w:r w:rsidRPr="00386F4E">
              <w:rPr>
                <w:rFonts w:ascii="Garamond" w:hAnsi="Garamond"/>
                <w:b/>
                <w:color w:val="1F497C"/>
                <w:lang w:val="en-US"/>
              </w:rPr>
              <w:t>statut</w:t>
            </w:r>
            <w:proofErr w:type="spellEnd"/>
            <w:proofErr w:type="gramStart"/>
            <w:r w:rsidRPr="00386F4E">
              <w:rPr>
                <w:rFonts w:ascii="Garamond" w:hAnsi="Garamond"/>
                <w:b/>
                <w:color w:val="1F497C"/>
                <w:lang w:val="en-US"/>
              </w:rPr>
              <w:t>)</w:t>
            </w:r>
            <w:r w:rsidRPr="00386F4E">
              <w:rPr>
                <w:rFonts w:ascii="Garamond" w:hAnsi="Garamond"/>
                <w:b/>
                <w:color w:val="1F497C"/>
                <w:spacing w:val="1"/>
                <w:lang w:val="en-US"/>
              </w:rPr>
              <w:t xml:space="preserve"> </w:t>
            </w:r>
            <w:r w:rsidRPr="00386F4E">
              <w:rPr>
                <w:rFonts w:ascii="Garamond" w:hAnsi="Garamond"/>
                <w:b/>
                <w:color w:val="1F497C"/>
                <w:lang w:val="en-US"/>
              </w:rPr>
              <w:t>:</w:t>
            </w:r>
            <w:proofErr w:type="gramEnd"/>
            <w:r w:rsidRPr="00386F4E">
              <w:rPr>
                <w:rFonts w:ascii="Garamond" w:hAnsi="Garamond"/>
                <w:b/>
                <w:color w:val="1F497C"/>
                <w:spacing w:val="1294"/>
                <w:lang w:val="en-US"/>
              </w:rPr>
              <w:t xml:space="preserve"> </w:t>
            </w:r>
            <w:r w:rsidRPr="00386F4E">
              <w:rPr>
                <w:rFonts w:ascii="Garamond" w:hAnsi="Garamond" w:cs="Wingdings"/>
                <w:color w:val="000000"/>
                <w:spacing w:val="1"/>
                <w:lang w:val="en-US"/>
              </w:rPr>
              <w:t></w:t>
            </w:r>
            <w:r w:rsidRPr="00386F4E">
              <w:rPr>
                <w:rFonts w:ascii="Garamond" w:hAnsi="Garamond"/>
                <w:color w:val="000000"/>
                <w:lang w:val="en-US"/>
              </w:rPr>
              <w:t xml:space="preserve">Une </w:t>
            </w:r>
            <w:proofErr w:type="spellStart"/>
            <w:r w:rsidRPr="00386F4E">
              <w:rPr>
                <w:rFonts w:ascii="Garamond" w:hAnsi="Garamond"/>
                <w:color w:val="000000"/>
                <w:lang w:val="en-US"/>
              </w:rPr>
              <w:t>personne</w:t>
            </w:r>
            <w:proofErr w:type="spellEnd"/>
            <w:r w:rsidRPr="00386F4E">
              <w:rPr>
                <w:rFonts w:ascii="Garamond" w:hAnsi="Garamond"/>
                <w:color w:val="000000"/>
                <w:spacing w:val="-3"/>
                <w:lang w:val="en-US"/>
              </w:rPr>
              <w:t xml:space="preserve"> </w:t>
            </w:r>
            <w:r w:rsidRPr="00386F4E">
              <w:rPr>
                <w:rFonts w:ascii="Garamond" w:hAnsi="Garamond"/>
                <w:color w:val="000000"/>
                <w:lang w:val="en-US"/>
              </w:rPr>
              <w:t xml:space="preserve">morale </w:t>
            </w:r>
            <w:r w:rsidRPr="00386F4E">
              <w:rPr>
                <w:rFonts w:ascii="Garamond" w:hAnsi="Garamond"/>
                <w:color w:val="000000"/>
                <w:spacing w:val="-2"/>
                <w:lang w:val="en-US"/>
              </w:rPr>
              <w:t>de</w:t>
            </w:r>
          </w:p>
          <w:p w14:paraId="0126ADE3" w14:textId="77777777" w:rsidR="00386F4E" w:rsidRPr="00386F4E" w:rsidRDefault="00386F4E" w:rsidP="00386F4E">
            <w:pPr>
              <w:spacing w:after="0" w:line="248" w:lineRule="exact"/>
              <w:ind w:left="3545"/>
              <w:rPr>
                <w:rFonts w:ascii="Garamond" w:hAnsi="Garamond"/>
                <w:color w:val="000000"/>
                <w:lang w:val="en-US"/>
              </w:rPr>
            </w:pPr>
            <w:r w:rsidRPr="00386F4E">
              <w:rPr>
                <w:rFonts w:ascii="Garamond" w:hAnsi="Garamond"/>
                <w:color w:val="000000"/>
                <w:lang w:val="en-US"/>
              </w:rPr>
              <w:t>droit public</w:t>
            </w:r>
          </w:p>
        </w:tc>
        <w:tc>
          <w:tcPr>
            <w:tcW w:w="20" w:type="dxa"/>
          </w:tcPr>
          <w:p w14:paraId="43E997E9" w14:textId="77777777" w:rsidR="00386F4E" w:rsidRPr="00386F4E" w:rsidRDefault="00386F4E" w:rsidP="00386F4E">
            <w:pPr>
              <w:spacing w:after="0" w:line="0" w:lineRule="atLeast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3777" w:type="dxa"/>
          </w:tcPr>
          <w:p w14:paraId="73759332" w14:textId="77777777" w:rsidR="00386F4E" w:rsidRPr="00386F4E" w:rsidRDefault="00386F4E" w:rsidP="00386F4E">
            <w:pPr>
              <w:spacing w:after="0" w:line="248" w:lineRule="exact"/>
              <w:rPr>
                <w:rFonts w:ascii="Garamond" w:hAnsi="Garamond"/>
                <w:color w:val="000000"/>
                <w:lang w:val="en-US"/>
              </w:rPr>
            </w:pPr>
            <w:r w:rsidRPr="00386F4E">
              <w:rPr>
                <w:rFonts w:ascii="Garamond" w:hAnsi="Garamond" w:cs="Wingdings"/>
                <w:color w:val="000000"/>
                <w:spacing w:val="1"/>
                <w:lang w:val="en-US"/>
              </w:rPr>
              <w:t></w:t>
            </w:r>
            <w:r w:rsidRPr="00386F4E">
              <w:rPr>
                <w:rFonts w:ascii="Garamond" w:hAnsi="Garamond"/>
                <w:color w:val="000000"/>
                <w:lang w:val="en-US"/>
              </w:rPr>
              <w:t xml:space="preserve">Une </w:t>
            </w:r>
            <w:proofErr w:type="spellStart"/>
            <w:r w:rsidRPr="00386F4E">
              <w:rPr>
                <w:rFonts w:ascii="Garamond" w:hAnsi="Garamond"/>
                <w:color w:val="000000"/>
                <w:lang w:val="en-US"/>
              </w:rPr>
              <w:t>personne</w:t>
            </w:r>
            <w:proofErr w:type="spellEnd"/>
            <w:r w:rsidRPr="00386F4E">
              <w:rPr>
                <w:rFonts w:ascii="Garamond" w:hAnsi="Garamond"/>
                <w:color w:val="000000"/>
                <w:lang w:val="en-US"/>
              </w:rPr>
              <w:t xml:space="preserve"> de droit</w:t>
            </w:r>
            <w:r w:rsidRPr="00386F4E">
              <w:rPr>
                <w:rFonts w:ascii="Garamond" w:hAnsi="Garamond"/>
                <w:color w:val="000000"/>
                <w:spacing w:val="-1"/>
                <w:lang w:val="en-US"/>
              </w:rPr>
              <w:t xml:space="preserve"> </w:t>
            </w:r>
            <w:proofErr w:type="spellStart"/>
            <w:r w:rsidRPr="00386F4E">
              <w:rPr>
                <w:rFonts w:ascii="Garamond" w:hAnsi="Garamond" w:cs="Garamond"/>
                <w:color w:val="000000"/>
                <w:lang w:val="en-US"/>
              </w:rPr>
              <w:t>privée</w:t>
            </w:r>
            <w:proofErr w:type="spellEnd"/>
            <w:r w:rsidRPr="00386F4E">
              <w:rPr>
                <w:rFonts w:ascii="Garamond" w:hAnsi="Garamond"/>
                <w:color w:val="000000"/>
                <w:lang w:val="en-US"/>
              </w:rPr>
              <w:t xml:space="preserve"> </w:t>
            </w:r>
            <w:proofErr w:type="spellStart"/>
            <w:r w:rsidRPr="00386F4E">
              <w:rPr>
                <w:rFonts w:ascii="Garamond" w:hAnsi="Garamond"/>
                <w:color w:val="000000"/>
                <w:lang w:val="en-US"/>
              </w:rPr>
              <w:t>soumise</w:t>
            </w:r>
            <w:proofErr w:type="spellEnd"/>
            <w:r w:rsidRPr="00386F4E">
              <w:rPr>
                <w:rFonts w:ascii="Garamond" w:hAnsi="Garamond"/>
                <w:color w:val="000000"/>
                <w:lang w:val="en-US"/>
              </w:rPr>
              <w:t xml:space="preserve"> au</w:t>
            </w:r>
          </w:p>
          <w:p w14:paraId="009CCA65" w14:textId="77777777" w:rsidR="00386F4E" w:rsidRPr="00386F4E" w:rsidRDefault="00386F4E" w:rsidP="00386F4E">
            <w:pPr>
              <w:spacing w:after="0" w:line="248" w:lineRule="exact"/>
              <w:rPr>
                <w:rFonts w:ascii="Garamond" w:hAnsi="Garamond"/>
                <w:color w:val="000000"/>
                <w:lang w:val="en-US"/>
              </w:rPr>
            </w:pPr>
            <w:r w:rsidRPr="00386F4E">
              <w:rPr>
                <w:rFonts w:ascii="Garamond" w:hAnsi="Garamond"/>
                <w:color w:val="000000"/>
                <w:lang w:val="en-US"/>
              </w:rPr>
              <w:t xml:space="preserve">code de la </w:t>
            </w:r>
            <w:proofErr w:type="spellStart"/>
            <w:r w:rsidRPr="00386F4E">
              <w:rPr>
                <w:rFonts w:ascii="Garamond" w:hAnsi="Garamond"/>
                <w:color w:val="000000"/>
                <w:lang w:val="en-US"/>
              </w:rPr>
              <w:t>commande</w:t>
            </w:r>
            <w:proofErr w:type="spellEnd"/>
            <w:r w:rsidRPr="00386F4E">
              <w:rPr>
                <w:rFonts w:ascii="Garamond" w:hAnsi="Garamond"/>
                <w:color w:val="000000"/>
                <w:lang w:val="en-US"/>
              </w:rPr>
              <w:t xml:space="preserve"> </w:t>
            </w:r>
            <w:proofErr w:type="spellStart"/>
            <w:r w:rsidRPr="00386F4E">
              <w:rPr>
                <w:rFonts w:ascii="Garamond" w:hAnsi="Garamond"/>
                <w:color w:val="000000"/>
                <w:lang w:val="en-US"/>
              </w:rPr>
              <w:t>publique</w:t>
            </w:r>
            <w:proofErr w:type="spellEnd"/>
          </w:p>
        </w:tc>
      </w:tr>
    </w:tbl>
    <w:p w14:paraId="0A7B00EA" w14:textId="77777777" w:rsidR="00386F4E" w:rsidRPr="00386F4E" w:rsidRDefault="00386F4E" w:rsidP="00386F4E">
      <w:pPr>
        <w:spacing w:before="264" w:after="207" w:line="274" w:lineRule="exact"/>
        <w:ind w:left="39"/>
        <w:rPr>
          <w:rFonts w:ascii="Garamond" w:eastAsiaTheme="minorEastAsia" w:hAnsi="Garamond"/>
          <w:color w:val="000000"/>
          <w:lang w:val="en-US"/>
        </w:rPr>
      </w:pPr>
      <w:r w:rsidRPr="00386F4E">
        <w:rPr>
          <w:rFonts w:ascii="Garamond" w:eastAsiaTheme="minorEastAsia" w:hAnsi="Garamond"/>
          <w:b/>
          <w:color w:val="1F497C"/>
          <w:lang w:val="en-US"/>
        </w:rPr>
        <w:t xml:space="preserve">Elle </w:t>
      </w:r>
      <w:proofErr w:type="spellStart"/>
      <w:r w:rsidRPr="00386F4E">
        <w:rPr>
          <w:rFonts w:ascii="Garamond" w:eastAsiaTheme="minorEastAsia" w:hAnsi="Garamond"/>
          <w:b/>
          <w:color w:val="1F497C"/>
          <w:lang w:val="en-US"/>
        </w:rPr>
        <w:t>est</w:t>
      </w:r>
      <w:proofErr w:type="spellEnd"/>
      <w:r w:rsidRPr="00386F4E">
        <w:rPr>
          <w:rFonts w:ascii="Garamond" w:eastAsiaTheme="minorEastAsia" w:hAnsi="Garamond"/>
          <w:b/>
          <w:color w:val="1F497C"/>
          <w:spacing w:val="1"/>
          <w:lang w:val="en-US"/>
        </w:rPr>
        <w:t xml:space="preserve"> </w:t>
      </w:r>
      <w:r w:rsidRPr="00386F4E">
        <w:rPr>
          <w:rFonts w:ascii="Garamond" w:eastAsiaTheme="minorEastAsia" w:hAnsi="Garamond"/>
          <w:b/>
          <w:color w:val="1F497C"/>
          <w:lang w:val="en-US"/>
        </w:rPr>
        <w:t>(</w:t>
      </w:r>
      <w:proofErr w:type="spellStart"/>
      <w:r w:rsidRPr="00386F4E">
        <w:rPr>
          <w:rFonts w:ascii="Garamond" w:eastAsiaTheme="minorEastAsia" w:hAnsi="Garamond"/>
          <w:b/>
          <w:color w:val="1F497C"/>
          <w:lang w:val="en-US"/>
        </w:rPr>
        <w:t>profil</w:t>
      </w:r>
      <w:proofErr w:type="spellEnd"/>
      <w:r w:rsidRPr="00386F4E">
        <w:rPr>
          <w:rFonts w:ascii="Garamond" w:eastAsiaTheme="minorEastAsia" w:hAnsi="Garamond"/>
          <w:b/>
          <w:color w:val="1F497C"/>
          <w:lang w:val="en-US"/>
        </w:rPr>
        <w:t xml:space="preserve"> </w:t>
      </w:r>
      <w:proofErr w:type="spellStart"/>
      <w:r w:rsidRPr="00386F4E">
        <w:rPr>
          <w:rFonts w:ascii="Garamond" w:eastAsiaTheme="minorEastAsia" w:hAnsi="Garamond" w:cs="Garamond"/>
          <w:b/>
          <w:color w:val="1F497C"/>
          <w:lang w:val="en-US"/>
        </w:rPr>
        <w:t>d’acheteur</w:t>
      </w:r>
      <w:proofErr w:type="spellEnd"/>
      <w:r w:rsidRPr="00386F4E">
        <w:rPr>
          <w:rFonts w:ascii="Garamond" w:eastAsiaTheme="minorEastAsia" w:hAnsi="Garamond"/>
          <w:b/>
          <w:color w:val="1F497C"/>
          <w:spacing w:val="-1"/>
          <w:lang w:val="en-US"/>
        </w:rPr>
        <w:t xml:space="preserve"> </w:t>
      </w:r>
      <w:r w:rsidRPr="00386F4E">
        <w:rPr>
          <w:rFonts w:ascii="Garamond" w:eastAsiaTheme="minorEastAsia" w:hAnsi="Garamond"/>
          <w:b/>
          <w:color w:val="1F497C"/>
          <w:lang w:val="en-US"/>
        </w:rPr>
        <w:t>public</w:t>
      </w:r>
      <w:proofErr w:type="gramStart"/>
      <w:r w:rsidRPr="00386F4E">
        <w:rPr>
          <w:rFonts w:ascii="Garamond" w:eastAsiaTheme="minorEastAsia" w:hAnsi="Garamond"/>
          <w:b/>
          <w:color w:val="1F497C"/>
          <w:lang w:val="en-US"/>
        </w:rPr>
        <w:t>)</w:t>
      </w:r>
      <w:r w:rsidRPr="00386F4E">
        <w:rPr>
          <w:rFonts w:ascii="Garamond" w:eastAsiaTheme="minorEastAsia" w:hAnsi="Garamond"/>
          <w:b/>
          <w:color w:val="1F497C"/>
          <w:spacing w:val="1"/>
          <w:lang w:val="en-US"/>
        </w:rPr>
        <w:t xml:space="preserve"> </w:t>
      </w:r>
      <w:r w:rsidRPr="00386F4E">
        <w:rPr>
          <w:rFonts w:ascii="Garamond" w:eastAsiaTheme="minorEastAsia" w:hAnsi="Garamond"/>
          <w:b/>
          <w:color w:val="1F497C"/>
          <w:lang w:val="en-US"/>
        </w:rPr>
        <w:t>:</w:t>
      </w:r>
      <w:proofErr w:type="gramEnd"/>
      <w:r w:rsidRPr="00386F4E">
        <w:rPr>
          <w:rFonts w:ascii="Garamond" w:eastAsiaTheme="minorEastAsia" w:hAnsi="Garamond"/>
          <w:b/>
          <w:color w:val="1F497C"/>
          <w:spacing w:val="438"/>
          <w:lang w:val="en-US"/>
        </w:rPr>
        <w:t xml:space="preserve"> </w:t>
      </w:r>
      <w:r w:rsidRPr="00386F4E">
        <w:rPr>
          <w:rFonts w:ascii="Garamond" w:eastAsiaTheme="minorEastAsia" w:hAnsi="Garamond" w:cs="Wingdings"/>
          <w:color w:val="000000"/>
          <w:lang w:val="en-US"/>
        </w:rPr>
        <w:t></w:t>
      </w:r>
      <w:r w:rsidRPr="00386F4E">
        <w:rPr>
          <w:rFonts w:ascii="Garamond" w:eastAsiaTheme="minorEastAsia" w:hAnsi="Garamond"/>
          <w:color w:val="000000"/>
          <w:spacing w:val="1"/>
          <w:lang w:val="en-US"/>
        </w:rPr>
        <w:t xml:space="preserve"> </w:t>
      </w:r>
      <w:proofErr w:type="spellStart"/>
      <w:r w:rsidRPr="00386F4E">
        <w:rPr>
          <w:rFonts w:ascii="Garamond" w:eastAsiaTheme="minorEastAsia" w:hAnsi="Garamond"/>
          <w:color w:val="000000"/>
          <w:lang w:val="en-US"/>
        </w:rPr>
        <w:t>Pouvoir</w:t>
      </w:r>
      <w:proofErr w:type="spellEnd"/>
      <w:r w:rsidRPr="00386F4E">
        <w:rPr>
          <w:rFonts w:ascii="Garamond" w:eastAsiaTheme="minorEastAsia" w:hAnsi="Garamond"/>
          <w:color w:val="000000"/>
          <w:spacing w:val="1"/>
          <w:lang w:val="en-US"/>
        </w:rPr>
        <w:t xml:space="preserve"> </w:t>
      </w:r>
      <w:proofErr w:type="spellStart"/>
      <w:r w:rsidRPr="00386F4E">
        <w:rPr>
          <w:rFonts w:ascii="Garamond" w:eastAsiaTheme="minorEastAsia" w:hAnsi="Garamond"/>
          <w:color w:val="000000"/>
          <w:lang w:val="en-US"/>
        </w:rPr>
        <w:t>adjudicateur</w:t>
      </w:r>
      <w:proofErr w:type="spellEnd"/>
      <w:r w:rsidRPr="00386F4E">
        <w:rPr>
          <w:rFonts w:ascii="Garamond" w:eastAsiaTheme="minorEastAsia" w:hAnsi="Garamond"/>
          <w:color w:val="000000"/>
          <w:spacing w:val="754"/>
          <w:lang w:val="en-US"/>
        </w:rPr>
        <w:t xml:space="preserve"> </w:t>
      </w:r>
      <w:r w:rsidRPr="00386F4E">
        <w:rPr>
          <w:rFonts w:ascii="Garamond" w:eastAsiaTheme="minorEastAsia" w:hAnsi="Garamond" w:cs="Wingdings"/>
          <w:color w:val="000000"/>
          <w:spacing w:val="1"/>
          <w:lang w:val="en-US"/>
        </w:rPr>
        <w:t></w:t>
      </w:r>
      <w:proofErr w:type="spellStart"/>
      <w:r w:rsidRPr="00386F4E">
        <w:rPr>
          <w:rFonts w:ascii="Garamond" w:eastAsiaTheme="minorEastAsia" w:hAnsi="Garamond" w:cs="Garamond"/>
          <w:color w:val="000000"/>
          <w:lang w:val="en-US"/>
        </w:rPr>
        <w:t>Entité</w:t>
      </w:r>
      <w:proofErr w:type="spellEnd"/>
      <w:r w:rsidRPr="00386F4E">
        <w:rPr>
          <w:rFonts w:ascii="Garamond" w:eastAsiaTheme="minorEastAsia" w:hAnsi="Garamond"/>
          <w:color w:val="000000"/>
          <w:lang w:val="en-US"/>
        </w:rPr>
        <w:t xml:space="preserve"> </w:t>
      </w:r>
      <w:proofErr w:type="spellStart"/>
      <w:r w:rsidRPr="00386F4E">
        <w:rPr>
          <w:rFonts w:ascii="Garamond" w:eastAsiaTheme="minorEastAsia" w:hAnsi="Garamond"/>
          <w:color w:val="000000"/>
          <w:lang w:val="en-US"/>
        </w:rPr>
        <w:t>adjudicatrice</w:t>
      </w:r>
      <w:proofErr w:type="spellEnd"/>
    </w:p>
    <w:tbl>
      <w:tblPr>
        <w:tblStyle w:val="TableNormal"/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39"/>
        <w:gridCol w:w="5507"/>
        <w:gridCol w:w="20"/>
        <w:gridCol w:w="1784"/>
      </w:tblGrid>
      <w:tr w:rsidR="00386F4E" w:rsidRPr="00386F4E" w14:paraId="706F221E" w14:textId="77777777" w:rsidTr="00261B64">
        <w:tblPrEx>
          <w:tblCellMar>
            <w:left w:w="0" w:type="dxa"/>
            <w:right w:w="0" w:type="dxa"/>
          </w:tblCellMar>
        </w:tblPrEx>
        <w:trPr>
          <w:trHeight w:val="508"/>
        </w:trPr>
        <w:tc>
          <w:tcPr>
            <w:tcW w:w="39" w:type="dxa"/>
          </w:tcPr>
          <w:p w14:paraId="2BDED2D5" w14:textId="77777777" w:rsidR="00386F4E" w:rsidRPr="00386F4E" w:rsidRDefault="00386F4E" w:rsidP="00386F4E">
            <w:pPr>
              <w:spacing w:after="0" w:line="0" w:lineRule="atLeast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5507" w:type="dxa"/>
          </w:tcPr>
          <w:p w14:paraId="1E4B11F5" w14:textId="77777777" w:rsidR="00386F4E" w:rsidRPr="00386F4E" w:rsidRDefault="00386F4E" w:rsidP="00386F4E">
            <w:pPr>
              <w:spacing w:before="18" w:after="0" w:line="248" w:lineRule="exact"/>
              <w:rPr>
                <w:rFonts w:ascii="Garamond" w:hAnsi="Garamond"/>
                <w:b/>
                <w:color w:val="000000"/>
                <w:lang w:val="en-US"/>
              </w:rPr>
            </w:pPr>
            <w:proofErr w:type="spellStart"/>
            <w:r w:rsidRPr="00386F4E">
              <w:rPr>
                <w:rFonts w:ascii="Garamond" w:hAnsi="Garamond"/>
                <w:b/>
                <w:color w:val="1F497C"/>
                <w:lang w:val="en-US"/>
              </w:rPr>
              <w:t>Existe</w:t>
            </w:r>
            <w:proofErr w:type="spellEnd"/>
            <w:r w:rsidRPr="00386F4E">
              <w:rPr>
                <w:rFonts w:ascii="Garamond" w:hAnsi="Garamond"/>
                <w:b/>
                <w:color w:val="1F497C"/>
                <w:lang w:val="en-US"/>
              </w:rPr>
              <w:t>-t-</w:t>
            </w:r>
            <w:proofErr w:type="spellStart"/>
            <w:r w:rsidRPr="00386F4E">
              <w:rPr>
                <w:rFonts w:ascii="Garamond" w:hAnsi="Garamond"/>
                <w:b/>
                <w:color w:val="1F497C"/>
                <w:lang w:val="en-US"/>
              </w:rPr>
              <w:t>il</w:t>
            </w:r>
            <w:proofErr w:type="spellEnd"/>
            <w:r w:rsidRPr="00386F4E">
              <w:rPr>
                <w:rFonts w:ascii="Garamond" w:hAnsi="Garamond"/>
                <w:b/>
                <w:color w:val="1F497C"/>
                <w:spacing w:val="-2"/>
                <w:lang w:val="en-US"/>
              </w:rPr>
              <w:t xml:space="preserve"> </w:t>
            </w:r>
            <w:r w:rsidRPr="00386F4E">
              <w:rPr>
                <w:rFonts w:ascii="Garamond" w:hAnsi="Garamond"/>
                <w:b/>
                <w:color w:val="1F497C"/>
                <w:spacing w:val="1"/>
                <w:lang w:val="en-US"/>
              </w:rPr>
              <w:t>un</w:t>
            </w:r>
            <w:r w:rsidRPr="00386F4E">
              <w:rPr>
                <w:rFonts w:ascii="Garamond" w:hAnsi="Garamond"/>
                <w:b/>
                <w:color w:val="1F497C"/>
                <w:lang w:val="en-US"/>
              </w:rPr>
              <w:t xml:space="preserve"> guide</w:t>
            </w:r>
            <w:r w:rsidRPr="00386F4E">
              <w:rPr>
                <w:rFonts w:ascii="Garamond" w:hAnsi="Garamond"/>
                <w:b/>
                <w:color w:val="1F497C"/>
                <w:spacing w:val="-2"/>
                <w:lang w:val="en-US"/>
              </w:rPr>
              <w:t xml:space="preserve"> </w:t>
            </w:r>
            <w:r w:rsidRPr="00386F4E">
              <w:rPr>
                <w:rFonts w:ascii="Garamond" w:hAnsi="Garamond"/>
                <w:b/>
                <w:color w:val="1F497C"/>
                <w:lang w:val="en-US"/>
              </w:rPr>
              <w:t>interne des</w:t>
            </w:r>
            <w:r w:rsidRPr="00386F4E">
              <w:rPr>
                <w:rFonts w:ascii="Garamond" w:hAnsi="Garamond"/>
                <w:b/>
                <w:color w:val="1F497C"/>
                <w:spacing w:val="-1"/>
                <w:lang w:val="en-US"/>
              </w:rPr>
              <w:t xml:space="preserve"> </w:t>
            </w:r>
            <w:proofErr w:type="spellStart"/>
            <w:r w:rsidRPr="00386F4E">
              <w:rPr>
                <w:rFonts w:ascii="Garamond" w:hAnsi="Garamond"/>
                <w:b/>
                <w:color w:val="1F497C"/>
                <w:lang w:val="en-US"/>
              </w:rPr>
              <w:t>achats</w:t>
            </w:r>
            <w:proofErr w:type="spellEnd"/>
            <w:r w:rsidRPr="00386F4E">
              <w:rPr>
                <w:rFonts w:ascii="Garamond" w:hAnsi="Garamond"/>
                <w:b/>
                <w:color w:val="1F497C"/>
                <w:spacing w:val="-3"/>
                <w:lang w:val="en-US"/>
              </w:rPr>
              <w:t xml:space="preserve"> </w:t>
            </w:r>
            <w:r w:rsidRPr="00386F4E">
              <w:rPr>
                <w:rFonts w:ascii="Garamond" w:hAnsi="Garamond"/>
                <w:b/>
                <w:color w:val="1F497C"/>
                <w:spacing w:val="1"/>
                <w:lang w:val="en-US"/>
              </w:rPr>
              <w:t>dans</w:t>
            </w:r>
            <w:r w:rsidRPr="00386F4E">
              <w:rPr>
                <w:rFonts w:ascii="Garamond" w:hAnsi="Garamond"/>
                <w:b/>
                <w:color w:val="1F497C"/>
                <w:spacing w:val="-1"/>
                <w:lang w:val="en-US"/>
              </w:rPr>
              <w:t xml:space="preserve"> </w:t>
            </w:r>
            <w:r w:rsidRPr="00386F4E">
              <w:rPr>
                <w:rFonts w:ascii="Garamond" w:hAnsi="Garamond"/>
                <w:b/>
                <w:color w:val="1F497C"/>
                <w:lang w:val="en-US"/>
              </w:rPr>
              <w:t xml:space="preserve">la </w:t>
            </w:r>
            <w:proofErr w:type="gramStart"/>
            <w:r w:rsidRPr="00386F4E">
              <w:rPr>
                <w:rFonts w:ascii="Garamond" w:hAnsi="Garamond"/>
                <w:b/>
                <w:color w:val="1F497C"/>
                <w:lang w:val="en-US"/>
              </w:rPr>
              <w:t>structur</w:t>
            </w:r>
            <w:r w:rsidR="0036420D">
              <w:rPr>
                <w:rFonts w:ascii="Garamond" w:hAnsi="Garamond"/>
                <w:b/>
                <w:color w:val="1F497C"/>
                <w:lang w:val="en-US"/>
              </w:rPr>
              <w:t xml:space="preserve">e </w:t>
            </w:r>
            <w:r w:rsidRPr="00386F4E">
              <w:rPr>
                <w:rFonts w:ascii="Garamond" w:hAnsi="Garamond"/>
                <w:b/>
                <w:color w:val="1F497C"/>
                <w:lang w:val="en-US"/>
              </w:rPr>
              <w:t>?</w:t>
            </w:r>
            <w:proofErr w:type="gramEnd"/>
          </w:p>
          <w:p w14:paraId="40FC944C" w14:textId="77777777" w:rsidR="00386F4E" w:rsidRPr="00E83004" w:rsidRDefault="00386F4E" w:rsidP="00386F4E">
            <w:pPr>
              <w:spacing w:before="17" w:after="0" w:line="224" w:lineRule="exact"/>
              <w:rPr>
                <w:rFonts w:ascii="Garamond" w:hAnsi="Garamond"/>
                <w:color w:val="000000"/>
                <w:lang w:val="en-US"/>
              </w:rPr>
            </w:pPr>
            <w:r w:rsidRPr="00386F4E">
              <w:rPr>
                <w:rFonts w:ascii="Garamond" w:hAnsi="Garamond"/>
                <w:color w:val="000000"/>
                <w:spacing w:val="-1"/>
                <w:lang w:val="en-US"/>
              </w:rPr>
              <w:t>(</w:t>
            </w:r>
            <w:proofErr w:type="spellStart"/>
            <w:r w:rsidRPr="0036420D">
              <w:rPr>
                <w:rFonts w:ascii="Garamond" w:hAnsi="Garamond"/>
                <w:i/>
                <w:color w:val="000000"/>
                <w:spacing w:val="-1"/>
                <w:lang w:val="en-US"/>
              </w:rPr>
              <w:t>si</w:t>
            </w:r>
            <w:proofErr w:type="spellEnd"/>
            <w:r w:rsidRPr="0036420D">
              <w:rPr>
                <w:rFonts w:ascii="Garamond" w:hAnsi="Garamond"/>
                <w:i/>
                <w:color w:val="000000"/>
                <w:spacing w:val="-1"/>
                <w:lang w:val="en-US"/>
              </w:rPr>
              <w:t>,</w:t>
            </w:r>
            <w:r w:rsidRPr="0036420D">
              <w:rPr>
                <w:rFonts w:ascii="Garamond" w:hAnsi="Garamond"/>
                <w:i/>
                <w:color w:val="000000"/>
                <w:lang w:val="en-US"/>
              </w:rPr>
              <w:t xml:space="preserve"> </w:t>
            </w:r>
            <w:proofErr w:type="spellStart"/>
            <w:r w:rsidRPr="0036420D">
              <w:rPr>
                <w:rFonts w:ascii="Garamond" w:hAnsi="Garamond"/>
                <w:i/>
                <w:color w:val="000000"/>
                <w:lang w:val="en-US"/>
              </w:rPr>
              <w:t>oui</w:t>
            </w:r>
            <w:proofErr w:type="spellEnd"/>
            <w:r w:rsidRP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36420D">
              <w:rPr>
                <w:rFonts w:ascii="Garamond" w:hAnsi="Garamond"/>
                <w:i/>
                <w:color w:val="000000"/>
                <w:lang w:val="en-US"/>
              </w:rPr>
              <w:t>joindre</w:t>
            </w:r>
            <w:proofErr w:type="spellEnd"/>
            <w:r w:rsidRP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36420D">
              <w:rPr>
                <w:rFonts w:ascii="Garamond" w:hAnsi="Garamond"/>
                <w:i/>
                <w:color w:val="000000"/>
                <w:lang w:val="en-US"/>
              </w:rPr>
              <w:t>une</w:t>
            </w:r>
            <w:proofErr w:type="spellEnd"/>
            <w:r w:rsidRP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Pr="0036420D">
              <w:rPr>
                <w:rFonts w:ascii="Garamond" w:hAnsi="Garamond"/>
                <w:i/>
                <w:color w:val="000000"/>
                <w:lang w:val="en-US"/>
              </w:rPr>
              <w:t>copie</w:t>
            </w:r>
            <w:proofErr w:type="spellEnd"/>
            <w:r w:rsidRP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 xml:space="preserve"> </w:t>
            </w:r>
            <w:r w:rsid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 xml:space="preserve">signee par la </w:t>
            </w:r>
            <w:proofErr w:type="spellStart"/>
            <w:r w:rsid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>personne</w:t>
            </w:r>
            <w:proofErr w:type="spellEnd"/>
            <w:r w:rsid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 xml:space="preserve"> </w:t>
            </w:r>
            <w:proofErr w:type="spellStart"/>
            <w:r w:rsid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>habilitée</w:t>
            </w:r>
            <w:proofErr w:type="spellEnd"/>
            <w:r w:rsid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 xml:space="preserve"> </w:t>
            </w:r>
            <w:r w:rsidRP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>d</w:t>
            </w:r>
            <w:r w:rsidR="0036420D">
              <w:rPr>
                <w:rFonts w:ascii="Garamond" w:hAnsi="Garamond"/>
                <w:i/>
                <w:color w:val="000000"/>
                <w:spacing w:val="1"/>
                <w:lang w:val="en-US"/>
              </w:rPr>
              <w:t>u</w:t>
            </w:r>
            <w:r w:rsidRPr="0036420D">
              <w:rPr>
                <w:rFonts w:ascii="Garamond" w:hAnsi="Garamond"/>
                <w:i/>
                <w:color w:val="000000"/>
                <w:lang w:val="en-US"/>
              </w:rPr>
              <w:t xml:space="preserve"> guide</w:t>
            </w:r>
            <w:r w:rsidR="0036420D">
              <w:rPr>
                <w:rFonts w:ascii="Garamond" w:hAnsi="Garamond"/>
                <w:i/>
                <w:color w:val="000000"/>
                <w:lang w:val="en-US"/>
              </w:rPr>
              <w:t xml:space="preserve"> </w:t>
            </w:r>
            <w:proofErr w:type="spellStart"/>
            <w:r w:rsidR="0036420D">
              <w:rPr>
                <w:rFonts w:ascii="Garamond" w:hAnsi="Garamond"/>
                <w:i/>
                <w:color w:val="000000"/>
                <w:lang w:val="en-US"/>
              </w:rPr>
              <w:t>en</w:t>
            </w:r>
            <w:proofErr w:type="spellEnd"/>
            <w:r w:rsidR="0036420D">
              <w:rPr>
                <w:rFonts w:ascii="Garamond" w:hAnsi="Garamond"/>
                <w:i/>
                <w:color w:val="000000"/>
                <w:lang w:val="en-US"/>
              </w:rPr>
              <w:t xml:space="preserve"> </w:t>
            </w:r>
            <w:proofErr w:type="spellStart"/>
            <w:r w:rsidR="0036420D">
              <w:rPr>
                <w:rFonts w:ascii="Garamond" w:hAnsi="Garamond"/>
                <w:i/>
                <w:color w:val="000000"/>
                <w:lang w:val="en-US"/>
              </w:rPr>
              <w:t>vigueur</w:t>
            </w:r>
            <w:proofErr w:type="spellEnd"/>
            <w:r w:rsidR="0036420D">
              <w:rPr>
                <w:rFonts w:ascii="Garamond" w:hAnsi="Garamond"/>
                <w:i/>
                <w:color w:val="000000"/>
                <w:lang w:val="en-US"/>
              </w:rPr>
              <w:t xml:space="preserve"> au moment du </w:t>
            </w:r>
            <w:proofErr w:type="spellStart"/>
            <w:r w:rsidR="0036420D">
              <w:rPr>
                <w:rFonts w:ascii="Garamond" w:hAnsi="Garamond"/>
                <w:i/>
                <w:color w:val="000000"/>
                <w:lang w:val="en-US"/>
              </w:rPr>
              <w:t>lancement</w:t>
            </w:r>
            <w:proofErr w:type="spellEnd"/>
            <w:r w:rsidR="0036420D">
              <w:rPr>
                <w:rFonts w:ascii="Garamond" w:hAnsi="Garamond"/>
                <w:i/>
                <w:color w:val="000000"/>
                <w:lang w:val="en-US"/>
              </w:rPr>
              <w:t xml:space="preserve"> de la procedure</w:t>
            </w:r>
            <w:r w:rsidRPr="0036420D">
              <w:rPr>
                <w:rFonts w:ascii="Garamond" w:hAnsi="Garamond"/>
                <w:i/>
                <w:color w:val="000000"/>
                <w:lang w:val="en-US"/>
              </w:rPr>
              <w:t>)</w:t>
            </w:r>
          </w:p>
          <w:p w14:paraId="34D1F0DA" w14:textId="77777777" w:rsidR="00E83004" w:rsidRPr="00E83004" w:rsidRDefault="00E83004" w:rsidP="00386F4E">
            <w:pPr>
              <w:spacing w:before="17" w:after="0" w:line="224" w:lineRule="exact"/>
              <w:rPr>
                <w:rFonts w:ascii="Garamond" w:hAnsi="Garamond"/>
                <w:color w:val="000000"/>
                <w:lang w:val="en-US"/>
              </w:rPr>
            </w:pPr>
          </w:p>
          <w:p w14:paraId="7511B70E" w14:textId="77777777" w:rsidR="00386F4E" w:rsidRPr="00386F4E" w:rsidRDefault="00386F4E" w:rsidP="00386F4E">
            <w:pPr>
              <w:spacing w:before="17" w:after="0" w:line="224" w:lineRule="exact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20" w:type="dxa"/>
          </w:tcPr>
          <w:p w14:paraId="43A88873" w14:textId="77777777" w:rsidR="00386F4E" w:rsidRPr="00386F4E" w:rsidRDefault="00386F4E" w:rsidP="00386F4E">
            <w:pPr>
              <w:spacing w:after="0" w:line="0" w:lineRule="atLeast"/>
              <w:rPr>
                <w:rFonts w:ascii="Garamond" w:hAnsi="Garamond"/>
                <w:color w:val="000000"/>
                <w:lang w:val="en-US"/>
              </w:rPr>
            </w:pPr>
          </w:p>
        </w:tc>
        <w:tc>
          <w:tcPr>
            <w:tcW w:w="1784" w:type="dxa"/>
          </w:tcPr>
          <w:p w14:paraId="33878110" w14:textId="77777777" w:rsidR="00386F4E" w:rsidRPr="00386F4E" w:rsidRDefault="00386F4E" w:rsidP="00386F4E">
            <w:pPr>
              <w:spacing w:after="0" w:line="248" w:lineRule="exact"/>
              <w:rPr>
                <w:rFonts w:ascii="Garamond" w:hAnsi="Garamond"/>
                <w:color w:val="000000"/>
                <w:lang w:val="en-US"/>
              </w:rPr>
            </w:pPr>
            <w:r w:rsidRPr="00386F4E">
              <w:rPr>
                <w:rFonts w:ascii="Garamond" w:hAnsi="Garamond" w:cs="Wingdings"/>
                <w:color w:val="000000"/>
                <w:lang w:val="en-US"/>
              </w:rPr>
              <w:t></w:t>
            </w:r>
            <w:r w:rsidRPr="00386F4E">
              <w:rPr>
                <w:rFonts w:ascii="Garamond" w:hAnsi="Garamond"/>
                <w:color w:val="000000"/>
                <w:spacing w:val="1"/>
                <w:lang w:val="en-US"/>
              </w:rPr>
              <w:t xml:space="preserve"> OUI</w:t>
            </w:r>
            <w:r w:rsidRPr="00386F4E">
              <w:rPr>
                <w:rFonts w:ascii="Garamond" w:hAnsi="Garamond"/>
                <w:color w:val="000000"/>
                <w:spacing w:val="279"/>
                <w:lang w:val="en-US"/>
              </w:rPr>
              <w:t xml:space="preserve"> </w:t>
            </w:r>
            <w:r w:rsidRPr="00386F4E">
              <w:rPr>
                <w:rFonts w:ascii="Garamond" w:hAnsi="Garamond" w:cs="Wingdings"/>
                <w:color w:val="000000"/>
                <w:spacing w:val="1"/>
                <w:lang w:val="en-US"/>
              </w:rPr>
              <w:t></w:t>
            </w:r>
            <w:r w:rsidRPr="00386F4E">
              <w:rPr>
                <w:rFonts w:ascii="Garamond" w:hAnsi="Garamond"/>
                <w:color w:val="000000"/>
                <w:spacing w:val="1"/>
                <w:lang w:val="en-US"/>
              </w:rPr>
              <w:t>NON</w:t>
            </w:r>
          </w:p>
        </w:tc>
      </w:tr>
    </w:tbl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83004" w14:paraId="3AE68917" w14:textId="77777777" w:rsidTr="00E83004">
        <w:tc>
          <w:tcPr>
            <w:tcW w:w="10456" w:type="dxa"/>
            <w:gridSpan w:val="2"/>
          </w:tcPr>
          <w:p w14:paraId="727CDAE5" w14:textId="77777777" w:rsidR="00E83004" w:rsidRPr="00386F4E" w:rsidRDefault="00E83004" w:rsidP="00E83004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Garamond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86F4E">
              <w:rPr>
                <w:rFonts w:ascii="Garamond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INFORMATIONS G</w:t>
            </w:r>
            <w:r>
              <w:rPr>
                <w:rFonts w:ascii="Garamond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LOBALES RELATIVES AUX MARCHES / LOTS PASSES OU PREVUS POUR REALISER LE PROJET SOLLICITANT OU BENEFICIANT D</w:t>
            </w:r>
            <w:r>
              <w:rPr>
                <w:rFonts w:ascii="Garamond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r>
              <w:rPr>
                <w:rFonts w:ascii="Garamond"/>
                <w:b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UNE SUBVENTION FESI</w:t>
            </w:r>
          </w:p>
        </w:tc>
      </w:tr>
      <w:tr w:rsidR="00E83004" w14:paraId="078F7768" w14:textId="77777777" w:rsidTr="00E83004">
        <w:tc>
          <w:tcPr>
            <w:tcW w:w="2972" w:type="dxa"/>
          </w:tcPr>
          <w:p w14:paraId="3926019C" w14:textId="77777777" w:rsidR="00261B64" w:rsidRDefault="00E83004" w:rsidP="00E83004">
            <w:pPr>
              <w:spacing w:before="240"/>
              <w:rPr>
                <w:rFonts w:ascii="Garamond" w:hAnsi="Garamond"/>
                <w:b/>
                <w:color w:val="000000"/>
              </w:rPr>
            </w:pPr>
            <w:r w:rsidRPr="00E83004">
              <w:rPr>
                <w:rFonts w:ascii="Garamond" w:hAnsi="Garamond"/>
                <w:b/>
                <w:color w:val="000000"/>
              </w:rPr>
              <w:t>Intitulé et numéro du marché</w:t>
            </w:r>
            <w:r w:rsidR="00261B64">
              <w:rPr>
                <w:rFonts w:ascii="Garamond" w:hAnsi="Garamond"/>
                <w:b/>
                <w:color w:val="000000"/>
              </w:rPr>
              <w:t> :</w:t>
            </w:r>
          </w:p>
          <w:p w14:paraId="021897BD" w14:textId="77777777" w:rsidR="00261B64" w:rsidRPr="00E83004" w:rsidRDefault="00261B64" w:rsidP="00261B64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84" w:type="dxa"/>
          </w:tcPr>
          <w:p w14:paraId="0481EDE1" w14:textId="77777777" w:rsidR="00E83004" w:rsidRDefault="00E83004" w:rsidP="00E83004">
            <w:pPr>
              <w:spacing w:before="240" w:line="480" w:lineRule="auto"/>
              <w:rPr>
                <w:rFonts w:ascii="Garamond"/>
                <w:b/>
                <w:color w:val="000000"/>
              </w:rPr>
            </w:pPr>
          </w:p>
        </w:tc>
      </w:tr>
      <w:tr w:rsidR="00E83004" w14:paraId="25496536" w14:textId="77777777" w:rsidTr="00E83004">
        <w:tc>
          <w:tcPr>
            <w:tcW w:w="2972" w:type="dxa"/>
          </w:tcPr>
          <w:p w14:paraId="25E490C3" w14:textId="77777777" w:rsidR="00E83004" w:rsidRPr="00E83004" w:rsidRDefault="00E83004" w:rsidP="00E83004">
            <w:pPr>
              <w:autoSpaceDE w:val="0"/>
              <w:autoSpaceDN w:val="0"/>
              <w:adjustRightInd w:val="0"/>
              <w:spacing w:before="240"/>
              <w:rPr>
                <w:rFonts w:ascii="Garamond,Bold" w:hAnsi="Garamond,Bold" w:cs="Garamond,Bold"/>
                <w:b/>
                <w:bCs/>
              </w:rPr>
            </w:pPr>
            <w:r>
              <w:rPr>
                <w:rFonts w:ascii="Garamond,Bold" w:hAnsi="Garamond,Bold" w:cs="Garamond,Bold"/>
                <w:b/>
                <w:bCs/>
              </w:rPr>
              <w:t>Titulaire(s) du marché</w:t>
            </w:r>
            <w:r w:rsidR="00261B64">
              <w:rPr>
                <w:rFonts w:ascii="Garamond,Bold" w:hAnsi="Garamond,Bold" w:cs="Garamond,Bold"/>
                <w:b/>
                <w:bCs/>
              </w:rPr>
              <w:t> :</w:t>
            </w:r>
          </w:p>
        </w:tc>
        <w:tc>
          <w:tcPr>
            <w:tcW w:w="7484" w:type="dxa"/>
          </w:tcPr>
          <w:p w14:paraId="4C925811" w14:textId="77777777" w:rsidR="00E83004" w:rsidRDefault="00E83004" w:rsidP="00E83004">
            <w:pPr>
              <w:spacing w:before="240" w:line="480" w:lineRule="auto"/>
              <w:rPr>
                <w:rFonts w:ascii="Garamond"/>
                <w:b/>
                <w:color w:val="000000"/>
              </w:rPr>
            </w:pPr>
          </w:p>
        </w:tc>
      </w:tr>
      <w:tr w:rsidR="00E83004" w14:paraId="34DE6F63" w14:textId="77777777" w:rsidTr="00E83004">
        <w:tc>
          <w:tcPr>
            <w:tcW w:w="2972" w:type="dxa"/>
          </w:tcPr>
          <w:p w14:paraId="0BBC84B7" w14:textId="77777777" w:rsidR="00E83004" w:rsidRDefault="00E83004" w:rsidP="00E83004">
            <w:pPr>
              <w:autoSpaceDE w:val="0"/>
              <w:autoSpaceDN w:val="0"/>
              <w:adjustRightInd w:val="0"/>
              <w:spacing w:before="240"/>
              <w:rPr>
                <w:rFonts w:ascii="Garamond,Bold" w:hAnsi="Garamond,Bold" w:cs="Garamond,Bold"/>
                <w:b/>
                <w:bCs/>
              </w:rPr>
            </w:pPr>
            <w:r>
              <w:rPr>
                <w:rFonts w:ascii="Garamond,Bold" w:hAnsi="Garamond,Bold" w:cs="Garamond,Bold"/>
                <w:b/>
                <w:bCs/>
              </w:rPr>
              <w:t>Montant total du marché (HT)</w:t>
            </w:r>
            <w:r w:rsidR="00261B64">
              <w:rPr>
                <w:rFonts w:ascii="Garamond,Bold" w:hAnsi="Garamond,Bold" w:cs="Garamond,Bold"/>
                <w:b/>
                <w:bCs/>
              </w:rPr>
              <w:t> :</w:t>
            </w:r>
          </w:p>
          <w:p w14:paraId="5A3C0784" w14:textId="77777777" w:rsidR="00E83004" w:rsidRPr="00E83004" w:rsidRDefault="00E83004" w:rsidP="00E83004">
            <w:pPr>
              <w:autoSpaceDE w:val="0"/>
              <w:autoSpaceDN w:val="0"/>
              <w:adjustRightInd w:val="0"/>
              <w:rPr>
                <w:rFonts w:ascii="Garamond,Bold" w:hAnsi="Garamond,Bold" w:cs="Garamond,Bold"/>
                <w:b/>
                <w:bCs/>
              </w:rPr>
            </w:pPr>
          </w:p>
        </w:tc>
        <w:tc>
          <w:tcPr>
            <w:tcW w:w="7484" w:type="dxa"/>
          </w:tcPr>
          <w:p w14:paraId="4BF94525" w14:textId="77777777" w:rsidR="00E83004" w:rsidRDefault="00E83004" w:rsidP="00E83004">
            <w:pPr>
              <w:spacing w:before="240" w:line="480" w:lineRule="auto"/>
              <w:rPr>
                <w:rFonts w:ascii="Garamond"/>
                <w:b/>
                <w:color w:val="000000"/>
              </w:rPr>
            </w:pPr>
          </w:p>
        </w:tc>
      </w:tr>
      <w:tr w:rsidR="00E83004" w14:paraId="16BC7189" w14:textId="77777777" w:rsidTr="00E83004">
        <w:tc>
          <w:tcPr>
            <w:tcW w:w="2972" w:type="dxa"/>
          </w:tcPr>
          <w:p w14:paraId="546405BA" w14:textId="77777777" w:rsidR="00E83004" w:rsidRDefault="00E83004" w:rsidP="00E83004">
            <w:pPr>
              <w:autoSpaceDE w:val="0"/>
              <w:autoSpaceDN w:val="0"/>
              <w:adjustRightInd w:val="0"/>
              <w:spacing w:before="240"/>
              <w:rPr>
                <w:rFonts w:ascii="Garamond,Bold" w:hAnsi="Garamond,Bold" w:cs="Garamond,Bold"/>
                <w:b/>
                <w:bCs/>
              </w:rPr>
            </w:pPr>
            <w:r>
              <w:rPr>
                <w:rFonts w:ascii="Garamond,Bold" w:hAnsi="Garamond,Bold" w:cs="Garamond,Bold"/>
                <w:b/>
                <w:bCs/>
              </w:rPr>
              <w:t>Durée du marché / délai d’exécution</w:t>
            </w:r>
            <w:r w:rsidR="00261B64">
              <w:rPr>
                <w:rFonts w:ascii="Garamond,Bold" w:hAnsi="Garamond,Bold" w:cs="Garamond,Bold"/>
                <w:b/>
                <w:bCs/>
              </w:rPr>
              <w:t> :</w:t>
            </w:r>
          </w:p>
          <w:p w14:paraId="1C3C8577" w14:textId="77777777" w:rsidR="00E83004" w:rsidRPr="00E83004" w:rsidRDefault="00E83004" w:rsidP="00E83004">
            <w:pPr>
              <w:autoSpaceDE w:val="0"/>
              <w:autoSpaceDN w:val="0"/>
              <w:adjustRightInd w:val="0"/>
              <w:rPr>
                <w:rFonts w:ascii="Garamond,Bold" w:hAnsi="Garamond,Bold" w:cs="Garamond,Bold"/>
                <w:b/>
                <w:bCs/>
              </w:rPr>
            </w:pPr>
          </w:p>
        </w:tc>
        <w:tc>
          <w:tcPr>
            <w:tcW w:w="7484" w:type="dxa"/>
          </w:tcPr>
          <w:p w14:paraId="58D8F85A" w14:textId="77777777" w:rsidR="00E83004" w:rsidRDefault="00E83004" w:rsidP="00E83004">
            <w:pPr>
              <w:spacing w:before="240" w:line="480" w:lineRule="auto"/>
              <w:rPr>
                <w:rFonts w:ascii="Garamond"/>
                <w:b/>
                <w:color w:val="000000"/>
              </w:rPr>
            </w:pPr>
          </w:p>
        </w:tc>
      </w:tr>
      <w:tr w:rsidR="00E83004" w14:paraId="527429F4" w14:textId="77777777" w:rsidTr="00E83004">
        <w:tc>
          <w:tcPr>
            <w:tcW w:w="2972" w:type="dxa"/>
          </w:tcPr>
          <w:p w14:paraId="565C4A44" w14:textId="77777777" w:rsidR="00E83004" w:rsidRDefault="00E83004" w:rsidP="00E83004">
            <w:pPr>
              <w:spacing w:before="240"/>
              <w:rPr>
                <w:rFonts w:ascii="Garamond,Bold" w:hAnsi="Garamond,Bold" w:cs="Garamond,Bold"/>
                <w:b/>
                <w:bCs/>
              </w:rPr>
            </w:pPr>
            <w:r>
              <w:rPr>
                <w:rFonts w:ascii="Garamond,Bold" w:hAnsi="Garamond,Bold" w:cs="Garamond,Bold"/>
                <w:b/>
                <w:bCs/>
              </w:rPr>
              <w:t>Sous-Traitance ?</w:t>
            </w:r>
          </w:p>
          <w:p w14:paraId="2D9A0711" w14:textId="77777777" w:rsidR="00E83004" w:rsidRDefault="00E83004" w:rsidP="00E83004">
            <w:pPr>
              <w:rPr>
                <w:rFonts w:ascii="Garamond,Bold" w:hAnsi="Garamond,Bold" w:cs="Garamond,Bold"/>
                <w:bCs/>
              </w:rPr>
            </w:pPr>
            <w:r>
              <w:rPr>
                <w:rFonts w:ascii="Garamond,Bold" w:hAnsi="Garamond,Bold" w:cs="Garamond,Bold"/>
                <w:bCs/>
              </w:rPr>
              <w:t>(Si oui, joindre les DC4 + pièces administratives des sous-traitants)</w:t>
            </w:r>
          </w:p>
          <w:p w14:paraId="090DF464" w14:textId="77777777" w:rsidR="00E83004" w:rsidRPr="00E83004" w:rsidRDefault="00E83004" w:rsidP="00E83004">
            <w:pPr>
              <w:rPr>
                <w:rFonts w:ascii="Garamond,Bold" w:hAnsi="Garamond,Bold" w:cs="Garamond,Bold"/>
                <w:bCs/>
              </w:rPr>
            </w:pPr>
          </w:p>
        </w:tc>
        <w:tc>
          <w:tcPr>
            <w:tcW w:w="7484" w:type="dxa"/>
          </w:tcPr>
          <w:p w14:paraId="7765524D" w14:textId="77777777" w:rsidR="00E83004" w:rsidRDefault="00E83004" w:rsidP="00E83004">
            <w:pPr>
              <w:spacing w:line="248" w:lineRule="exact"/>
              <w:rPr>
                <w:rFonts w:ascii="Garamond" w:eastAsiaTheme="minorEastAsia" w:hAnsi="Garamond" w:cs="Wingdings"/>
                <w:color w:val="000000"/>
                <w:lang w:val="en-US"/>
              </w:rPr>
            </w:pPr>
          </w:p>
          <w:p w14:paraId="05135A19" w14:textId="77777777" w:rsidR="00E83004" w:rsidRPr="00386F4E" w:rsidRDefault="00E83004" w:rsidP="00E83004">
            <w:pPr>
              <w:spacing w:line="248" w:lineRule="exact"/>
              <w:rPr>
                <w:rFonts w:ascii="Garamond" w:eastAsiaTheme="minorEastAsia" w:hAnsi="Garamond"/>
                <w:color w:val="000000"/>
                <w:lang w:val="en-US"/>
              </w:rPr>
            </w:pPr>
            <w:r w:rsidRPr="00386F4E">
              <w:rPr>
                <w:rFonts w:ascii="Garamond" w:eastAsiaTheme="minorEastAsia" w:hAnsi="Garamond" w:cs="Wingdings"/>
                <w:color w:val="000000"/>
                <w:lang w:val="en-US"/>
              </w:rPr>
              <w:t></w:t>
            </w:r>
            <w:r w:rsidRPr="00386F4E">
              <w:rPr>
                <w:rFonts w:ascii="Garamond" w:eastAsiaTheme="minorEastAsia" w:hAnsi="Garamond"/>
                <w:color w:val="000000"/>
                <w:spacing w:val="1"/>
                <w:lang w:val="en-US"/>
              </w:rPr>
              <w:t xml:space="preserve"> OUI</w:t>
            </w:r>
            <w:r w:rsidRPr="00386F4E">
              <w:rPr>
                <w:rFonts w:ascii="Garamond" w:eastAsiaTheme="minorEastAsia" w:hAnsi="Garamond"/>
                <w:color w:val="000000"/>
                <w:spacing w:val="279"/>
                <w:lang w:val="en-US"/>
              </w:rPr>
              <w:t xml:space="preserve"> </w:t>
            </w:r>
            <w:r w:rsidRPr="00386F4E">
              <w:rPr>
                <w:rFonts w:ascii="Garamond" w:eastAsiaTheme="minorEastAsia" w:hAnsi="Garamond" w:cs="Wingdings"/>
                <w:color w:val="000000"/>
                <w:spacing w:val="1"/>
                <w:lang w:val="en-US"/>
              </w:rPr>
              <w:t></w:t>
            </w:r>
            <w:r w:rsidRPr="00386F4E">
              <w:rPr>
                <w:rFonts w:ascii="Garamond" w:eastAsiaTheme="minorEastAsia" w:hAnsi="Garamond"/>
                <w:color w:val="000000"/>
                <w:spacing w:val="1"/>
                <w:lang w:val="en-US"/>
              </w:rPr>
              <w:t>NON</w:t>
            </w:r>
          </w:p>
        </w:tc>
      </w:tr>
      <w:tr w:rsidR="00E83004" w14:paraId="2702B534" w14:textId="77777777" w:rsidTr="00E83004">
        <w:tc>
          <w:tcPr>
            <w:tcW w:w="2972" w:type="dxa"/>
          </w:tcPr>
          <w:p w14:paraId="4D7A4A4F" w14:textId="77777777" w:rsidR="00E83004" w:rsidRPr="00E83004" w:rsidRDefault="00E83004" w:rsidP="00E83004">
            <w:pPr>
              <w:rPr>
                <w:rFonts w:ascii="Garamond" w:hAnsi="Garamond"/>
                <w:b/>
                <w:color w:val="000000"/>
              </w:rPr>
            </w:pPr>
          </w:p>
          <w:p w14:paraId="67819C47" w14:textId="77777777" w:rsidR="00E83004" w:rsidRDefault="00E83004" w:rsidP="00E83004">
            <w:pPr>
              <w:rPr>
                <w:rFonts w:ascii="Garamond" w:hAnsi="Garamond"/>
                <w:b/>
                <w:color w:val="000000"/>
              </w:rPr>
            </w:pPr>
            <w:r w:rsidRPr="00E83004">
              <w:rPr>
                <w:rFonts w:ascii="Garamond" w:hAnsi="Garamond"/>
                <w:b/>
                <w:color w:val="000000"/>
              </w:rPr>
              <w:t>Type de marché</w:t>
            </w:r>
            <w:r w:rsidR="00261B64">
              <w:rPr>
                <w:rFonts w:ascii="Garamond" w:hAnsi="Garamond"/>
                <w:b/>
                <w:color w:val="000000"/>
              </w:rPr>
              <w:t> :</w:t>
            </w:r>
          </w:p>
          <w:p w14:paraId="725538FD" w14:textId="77777777" w:rsidR="00E83004" w:rsidRDefault="00E83004" w:rsidP="00E83004">
            <w:pPr>
              <w:rPr>
                <w:rFonts w:ascii="Garamond"/>
                <w:b/>
                <w:color w:val="000000"/>
              </w:rPr>
            </w:pPr>
          </w:p>
        </w:tc>
        <w:tc>
          <w:tcPr>
            <w:tcW w:w="7484" w:type="dxa"/>
          </w:tcPr>
          <w:p w14:paraId="4A784303" w14:textId="77777777" w:rsidR="00E83004" w:rsidRDefault="000B32F1" w:rsidP="00E83004">
            <w:pPr>
              <w:spacing w:line="480" w:lineRule="auto"/>
              <w:rPr>
                <w:rFonts w:ascii="Garamond" w:hAnsi="Garamond" w:cs="Garamond"/>
              </w:rPr>
            </w:pPr>
            <w:r w:rsidRPr="00E83004">
              <w:rPr>
                <w:rFonts w:ascii="Garamond" w:hAnsi="Garamond" w:cs="Wingdings"/>
              </w:rPr>
              <w:t xml:space="preserve"> </w:t>
            </w:r>
            <w:r w:rsidRPr="00E83004">
              <w:rPr>
                <w:rFonts w:ascii="Garamond" w:hAnsi="Garamond" w:cs="Garamond"/>
              </w:rPr>
              <w:t>Marché de fournitures</w:t>
            </w:r>
            <w:r>
              <w:rPr>
                <w:rFonts w:ascii="Garamond" w:hAnsi="Garamond" w:cs="Garamond"/>
              </w:rPr>
              <w:t xml:space="preserve">                              </w:t>
            </w:r>
            <w:r w:rsidRPr="00E83004">
              <w:rPr>
                <w:rFonts w:ascii="Garamond" w:hAnsi="Garamond" w:cs="Wingdings"/>
              </w:rPr>
              <w:t xml:space="preserve"> </w:t>
            </w:r>
            <w:r w:rsidRPr="00E83004">
              <w:rPr>
                <w:rFonts w:ascii="Garamond" w:hAnsi="Garamond" w:cs="Garamond"/>
              </w:rPr>
              <w:t xml:space="preserve">Marché de </w:t>
            </w:r>
            <w:r>
              <w:rPr>
                <w:rFonts w:ascii="Garamond" w:hAnsi="Garamond" w:cs="Garamond"/>
              </w:rPr>
              <w:t>travaux</w:t>
            </w:r>
          </w:p>
          <w:p w14:paraId="02AFA2BC" w14:textId="77777777" w:rsidR="000B32F1" w:rsidRDefault="000B32F1" w:rsidP="00E83004">
            <w:pPr>
              <w:spacing w:line="480" w:lineRule="auto"/>
              <w:rPr>
                <w:rFonts w:ascii="Garamond"/>
                <w:b/>
                <w:color w:val="000000"/>
              </w:rPr>
            </w:pPr>
            <w:r w:rsidRPr="00E83004">
              <w:rPr>
                <w:rFonts w:ascii="Garamond" w:hAnsi="Garamond" w:cs="Wingdings"/>
              </w:rPr>
              <w:t xml:space="preserve"> </w:t>
            </w:r>
            <w:r w:rsidRPr="00E83004">
              <w:rPr>
                <w:rFonts w:ascii="Garamond" w:hAnsi="Garamond" w:cs="Garamond"/>
              </w:rPr>
              <w:t xml:space="preserve">Marché de </w:t>
            </w:r>
            <w:r>
              <w:rPr>
                <w:rFonts w:ascii="Garamond" w:hAnsi="Garamond" w:cs="Garamond"/>
              </w:rPr>
              <w:t xml:space="preserve">services                                   </w:t>
            </w:r>
            <w:r w:rsidRPr="00E83004">
              <w:rPr>
                <w:rFonts w:ascii="Garamond" w:hAnsi="Garamond" w:cs="Wingdings"/>
              </w:rPr>
              <w:t xml:space="preserve"> </w:t>
            </w:r>
            <w:r w:rsidRPr="00E83004">
              <w:rPr>
                <w:rFonts w:ascii="Garamond" w:hAnsi="Garamond" w:cs="Garamond"/>
              </w:rPr>
              <w:t>Marché de fournitures</w:t>
            </w:r>
            <w:r>
              <w:rPr>
                <w:rFonts w:ascii="Garamond" w:hAnsi="Garamond" w:cs="Garamond"/>
              </w:rPr>
              <w:t xml:space="preserve"> et de services      </w:t>
            </w:r>
          </w:p>
        </w:tc>
      </w:tr>
      <w:tr w:rsidR="00E83004" w14:paraId="682A4E45" w14:textId="77777777" w:rsidTr="00E83004">
        <w:tc>
          <w:tcPr>
            <w:tcW w:w="2972" w:type="dxa"/>
          </w:tcPr>
          <w:p w14:paraId="2DEE5A7F" w14:textId="77777777" w:rsidR="00E83004" w:rsidRDefault="000B32F1" w:rsidP="000B32F1">
            <w:pPr>
              <w:spacing w:before="240"/>
              <w:rPr>
                <w:rFonts w:ascii="Garamond" w:hAnsi="Garamond"/>
                <w:b/>
                <w:color w:val="000000"/>
              </w:rPr>
            </w:pPr>
            <w:r w:rsidRPr="000B32F1">
              <w:rPr>
                <w:rFonts w:ascii="Garamond" w:hAnsi="Garamond"/>
                <w:b/>
                <w:color w:val="000000"/>
              </w:rPr>
              <w:t>Montant estimé du marché</w:t>
            </w:r>
            <w:r>
              <w:rPr>
                <w:rFonts w:ascii="Garamond" w:hAnsi="Garamond"/>
                <w:b/>
                <w:color w:val="000000"/>
              </w:rPr>
              <w:t xml:space="preserve"> </w:t>
            </w:r>
            <w:r w:rsidRPr="000B32F1">
              <w:rPr>
                <w:rFonts w:ascii="Garamond" w:hAnsi="Garamond"/>
                <w:b/>
                <w:color w:val="000000"/>
              </w:rPr>
              <w:t>avant son lancement</w:t>
            </w:r>
            <w:r w:rsidR="00261B64">
              <w:rPr>
                <w:rFonts w:ascii="Garamond" w:hAnsi="Garamond"/>
                <w:b/>
                <w:color w:val="000000"/>
              </w:rPr>
              <w:t> :</w:t>
            </w:r>
          </w:p>
          <w:p w14:paraId="2C127302" w14:textId="77777777" w:rsidR="000B32F1" w:rsidRPr="000B32F1" w:rsidRDefault="000B32F1" w:rsidP="000B32F1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84" w:type="dxa"/>
          </w:tcPr>
          <w:p w14:paraId="5AD2E865" w14:textId="77777777" w:rsidR="00E83004" w:rsidRDefault="00E83004" w:rsidP="00E83004">
            <w:pPr>
              <w:spacing w:line="480" w:lineRule="auto"/>
              <w:rPr>
                <w:rFonts w:ascii="Garamond"/>
                <w:b/>
                <w:color w:val="000000"/>
              </w:rPr>
            </w:pPr>
          </w:p>
        </w:tc>
      </w:tr>
      <w:tr w:rsidR="00E83004" w14:paraId="08C9FE76" w14:textId="77777777" w:rsidTr="00E83004">
        <w:tc>
          <w:tcPr>
            <w:tcW w:w="2972" w:type="dxa"/>
          </w:tcPr>
          <w:p w14:paraId="3A099644" w14:textId="77777777" w:rsidR="000B32F1" w:rsidRPr="000B32F1" w:rsidRDefault="000B32F1" w:rsidP="000B32F1">
            <w:pPr>
              <w:spacing w:before="240"/>
              <w:rPr>
                <w:rFonts w:ascii="Garamond" w:hAnsi="Garamond"/>
                <w:b/>
                <w:color w:val="000000"/>
              </w:rPr>
            </w:pPr>
            <w:r w:rsidRPr="000B32F1">
              <w:rPr>
                <w:rFonts w:ascii="Garamond" w:hAnsi="Garamond"/>
                <w:b/>
                <w:color w:val="000000"/>
              </w:rPr>
              <w:t>Procédure choisie /</w:t>
            </w:r>
          </w:p>
          <w:p w14:paraId="1CD68972" w14:textId="77777777" w:rsidR="000B32F1" w:rsidRDefault="00261B64" w:rsidP="000B32F1">
            <w:pPr>
              <w:spacing w:line="480" w:lineRule="auto"/>
              <w:rPr>
                <w:rFonts w:ascii="Garamond"/>
                <w:b/>
                <w:color w:val="000000"/>
              </w:rPr>
            </w:pPr>
            <w:r w:rsidRPr="000B32F1">
              <w:rPr>
                <w:rFonts w:ascii="Garamond" w:hAnsi="Garamond"/>
                <w:b/>
                <w:color w:val="000000"/>
              </w:rPr>
              <w:t>E</w:t>
            </w:r>
            <w:r w:rsidR="000B32F1" w:rsidRPr="000B32F1">
              <w:rPr>
                <w:rFonts w:ascii="Garamond" w:hAnsi="Garamond"/>
                <w:b/>
                <w:color w:val="000000"/>
              </w:rPr>
              <w:t>nvisagée</w:t>
            </w:r>
            <w:r>
              <w:rPr>
                <w:rFonts w:ascii="Garamond" w:hAnsi="Garamond"/>
                <w:b/>
                <w:color w:val="000000"/>
              </w:rPr>
              <w:t> :</w:t>
            </w:r>
          </w:p>
        </w:tc>
        <w:tc>
          <w:tcPr>
            <w:tcW w:w="7484" w:type="dxa"/>
          </w:tcPr>
          <w:p w14:paraId="6D638C9D" w14:textId="77777777" w:rsidR="000B32F1" w:rsidRDefault="000B32F1" w:rsidP="000B32F1">
            <w:pPr>
              <w:rPr>
                <w:rFonts w:ascii="Garamond" w:hAnsi="Garamond"/>
                <w:color w:val="000000"/>
              </w:rPr>
            </w:pPr>
          </w:p>
          <w:p w14:paraId="1F1657B3" w14:textId="77777777" w:rsidR="00E83004" w:rsidRDefault="000B32F1" w:rsidP="000B32F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MSPNMC, achats d</w:t>
            </w:r>
            <w:r w:rsidRPr="000B32F1">
              <w:rPr>
                <w:rFonts w:ascii="Garamond" w:hAnsi="Garamond"/>
                <w:color w:val="000000"/>
              </w:rPr>
              <w:t>e faible montant</w:t>
            </w:r>
            <w:r>
              <w:rPr>
                <w:rFonts w:ascii="Garamond" w:hAnsi="Garamond"/>
                <w:color w:val="000000"/>
              </w:rPr>
              <w:t>, MAPA</w:t>
            </w:r>
            <w:r w:rsidRPr="000B32F1">
              <w:rPr>
                <w:rFonts w:ascii="Garamond" w:hAnsi="Garamond"/>
                <w:color w:val="000000"/>
              </w:rPr>
              <w:t>, procédure formalisée</w:t>
            </w:r>
            <w:r>
              <w:rPr>
                <w:rFonts w:ascii="Garamond" w:hAnsi="Garamond"/>
                <w:color w:val="000000"/>
              </w:rPr>
              <w:t>…</w:t>
            </w:r>
          </w:p>
          <w:p w14:paraId="372F40D3" w14:textId="77777777" w:rsidR="000B32F1" w:rsidRDefault="000B32F1" w:rsidP="000B32F1">
            <w:pPr>
              <w:rPr>
                <w:rFonts w:ascii="Garamond" w:hAnsi="Garamond"/>
                <w:i/>
                <w:color w:val="000000"/>
              </w:rPr>
            </w:pPr>
            <w:r>
              <w:rPr>
                <w:rFonts w:ascii="Garamond"/>
                <w:color w:val="000000"/>
              </w:rPr>
              <w:t>(</w:t>
            </w:r>
            <w:proofErr w:type="gramStart"/>
            <w:r w:rsidRPr="000B32F1">
              <w:rPr>
                <w:rFonts w:ascii="Garamond" w:hAnsi="Garamond"/>
                <w:i/>
                <w:color w:val="000000"/>
              </w:rPr>
              <w:t>se</w:t>
            </w:r>
            <w:proofErr w:type="gramEnd"/>
            <w:r w:rsidRPr="000B32F1">
              <w:rPr>
                <w:rFonts w:ascii="Garamond" w:hAnsi="Garamond"/>
                <w:i/>
                <w:color w:val="000000"/>
              </w:rPr>
              <w:t xml:space="preserve"> référer à la </w:t>
            </w:r>
            <w:proofErr w:type="spellStart"/>
            <w:r w:rsidRPr="000B32F1">
              <w:rPr>
                <w:rFonts w:ascii="Garamond" w:hAnsi="Garamond"/>
                <w:i/>
                <w:color w:val="000000"/>
              </w:rPr>
              <w:t>cheklist</w:t>
            </w:r>
            <w:proofErr w:type="spellEnd"/>
            <w:r w:rsidRPr="000B32F1">
              <w:rPr>
                <w:rFonts w:ascii="Garamond" w:hAnsi="Garamond"/>
                <w:i/>
                <w:color w:val="000000"/>
              </w:rPr>
              <w:t xml:space="preserve"> correspondant à la procédure choisi</w:t>
            </w:r>
            <w:r w:rsidR="0036420D">
              <w:rPr>
                <w:rFonts w:ascii="Garamond" w:hAnsi="Garamond"/>
                <w:i/>
                <w:color w:val="000000"/>
              </w:rPr>
              <w:t xml:space="preserve">e </w:t>
            </w:r>
            <w:r w:rsidRPr="000B32F1">
              <w:rPr>
                <w:rFonts w:ascii="Garamond" w:hAnsi="Garamond"/>
                <w:i/>
                <w:color w:val="000000"/>
              </w:rPr>
              <w:t>pour assurer la complétude du dossier lors de sa transmission)</w:t>
            </w:r>
          </w:p>
          <w:p w14:paraId="2AD6AD7B" w14:textId="77777777" w:rsidR="000B32F1" w:rsidRPr="000B32F1" w:rsidRDefault="000B32F1" w:rsidP="000B32F1">
            <w:pPr>
              <w:rPr>
                <w:rFonts w:ascii="Garamond"/>
                <w:color w:val="000000"/>
              </w:rPr>
            </w:pPr>
          </w:p>
        </w:tc>
      </w:tr>
      <w:tr w:rsidR="000B32F1" w14:paraId="737BE60B" w14:textId="77777777" w:rsidTr="00E83004">
        <w:tc>
          <w:tcPr>
            <w:tcW w:w="2972" w:type="dxa"/>
          </w:tcPr>
          <w:p w14:paraId="48339FE0" w14:textId="77777777" w:rsidR="000B32F1" w:rsidRDefault="000B32F1" w:rsidP="000B32F1">
            <w:pPr>
              <w:spacing w:before="24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Réglementation concernée</w:t>
            </w:r>
            <w:r w:rsidR="00261B64">
              <w:rPr>
                <w:rFonts w:ascii="Garamond" w:hAnsi="Garamond"/>
                <w:b/>
                <w:color w:val="000000"/>
              </w:rPr>
              <w:t> :</w:t>
            </w:r>
          </w:p>
          <w:p w14:paraId="7F893840" w14:textId="77777777" w:rsidR="000B32F1" w:rsidRPr="000B32F1" w:rsidRDefault="000B32F1" w:rsidP="000B32F1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84" w:type="dxa"/>
          </w:tcPr>
          <w:p w14:paraId="4E3FF452" w14:textId="77777777" w:rsidR="000B32F1" w:rsidRDefault="000B32F1" w:rsidP="000B32F1">
            <w:pPr>
              <w:rPr>
                <w:rFonts w:ascii="Garamond" w:hAnsi="Garamond"/>
                <w:color w:val="000000"/>
              </w:rPr>
            </w:pPr>
          </w:p>
          <w:p w14:paraId="068CDE69" w14:textId="77777777" w:rsidR="000B32F1" w:rsidRDefault="000B32F1" w:rsidP="000B32F1">
            <w:pPr>
              <w:rPr>
                <w:rFonts w:ascii="Garamond" w:hAnsi="Garamond" w:cs="Garamond"/>
              </w:rPr>
            </w:pPr>
            <w:r>
              <w:rPr>
                <w:rFonts w:ascii="Garamond" w:hAnsi="Garamond"/>
                <w:color w:val="000000"/>
              </w:rPr>
              <w:t xml:space="preserve">Code des marchés publiques (2006), </w:t>
            </w:r>
            <w:r>
              <w:rPr>
                <w:rFonts w:ascii="Garamond" w:hAnsi="Garamond" w:cs="Garamond"/>
              </w:rPr>
              <w:t>ordonnance n°2015-899/décret n°2016-360 ; Code de la commande publique (2019)</w:t>
            </w:r>
          </w:p>
          <w:p w14:paraId="653D15D8" w14:textId="77777777" w:rsidR="000B32F1" w:rsidRDefault="000B32F1" w:rsidP="000B32F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 </w:t>
            </w:r>
          </w:p>
        </w:tc>
      </w:tr>
      <w:tr w:rsidR="000B32F1" w14:paraId="5D1165CB" w14:textId="77777777" w:rsidTr="00E83004">
        <w:tc>
          <w:tcPr>
            <w:tcW w:w="2972" w:type="dxa"/>
          </w:tcPr>
          <w:p w14:paraId="73352762" w14:textId="77777777" w:rsidR="000B32F1" w:rsidRDefault="000B32F1" w:rsidP="000B32F1">
            <w:pPr>
              <w:spacing w:before="24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Seuil de procédure applicable</w:t>
            </w:r>
            <w:r w:rsidR="00261B64">
              <w:rPr>
                <w:rFonts w:ascii="Garamond" w:hAnsi="Garamond"/>
                <w:b/>
                <w:color w:val="000000"/>
              </w:rPr>
              <w:t> :</w:t>
            </w:r>
          </w:p>
          <w:p w14:paraId="5934D050" w14:textId="77777777" w:rsidR="000B32F1" w:rsidRDefault="000B32F1" w:rsidP="000B32F1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84" w:type="dxa"/>
          </w:tcPr>
          <w:p w14:paraId="5A2874B0" w14:textId="77777777" w:rsidR="000B32F1" w:rsidRDefault="000B32F1" w:rsidP="000B32F1">
            <w:pPr>
              <w:rPr>
                <w:rFonts w:ascii="Garamond" w:hAnsi="Garamond"/>
                <w:color w:val="000000"/>
              </w:rPr>
            </w:pPr>
          </w:p>
        </w:tc>
      </w:tr>
      <w:tr w:rsidR="000B32F1" w14:paraId="1CC63135" w14:textId="77777777" w:rsidTr="00E83004">
        <w:tc>
          <w:tcPr>
            <w:tcW w:w="2972" w:type="dxa"/>
          </w:tcPr>
          <w:p w14:paraId="7F7AFF20" w14:textId="77777777" w:rsidR="000B32F1" w:rsidRPr="000B32F1" w:rsidRDefault="000B32F1" w:rsidP="000B32F1">
            <w:pPr>
              <w:spacing w:before="240"/>
              <w:rPr>
                <w:rFonts w:ascii="Garamond" w:hAnsi="Garamond"/>
                <w:b/>
                <w:color w:val="000000"/>
              </w:rPr>
            </w:pPr>
            <w:r w:rsidRPr="000B32F1">
              <w:rPr>
                <w:rFonts w:ascii="Garamond" w:hAnsi="Garamond"/>
                <w:b/>
                <w:color w:val="000000"/>
              </w:rPr>
              <w:t xml:space="preserve">Le marché est-il alloti ? </w:t>
            </w:r>
          </w:p>
          <w:p w14:paraId="2C9A5B6C" w14:textId="77777777" w:rsidR="000B32F1" w:rsidRPr="000B32F1" w:rsidRDefault="000B32F1" w:rsidP="000B32F1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84" w:type="dxa"/>
          </w:tcPr>
          <w:p w14:paraId="38B20E2F" w14:textId="77777777" w:rsidR="000B32F1" w:rsidRDefault="000B32F1" w:rsidP="000B32F1">
            <w:pPr>
              <w:autoSpaceDE w:val="0"/>
              <w:autoSpaceDN w:val="0"/>
              <w:adjustRightInd w:val="0"/>
              <w:spacing w:before="240"/>
              <w:rPr>
                <w:rFonts w:ascii="Garamond" w:hAnsi="Garamond" w:cs="Wingdings"/>
              </w:rPr>
            </w:pPr>
            <w:r w:rsidRPr="000B32F1">
              <w:rPr>
                <w:rFonts w:ascii="Garamond" w:hAnsi="Garamond" w:cs="Wingdings"/>
              </w:rPr>
              <w:t xml:space="preserve"> </w:t>
            </w:r>
            <w:r w:rsidRPr="000B32F1">
              <w:rPr>
                <w:rFonts w:ascii="Garamond" w:hAnsi="Garamond" w:cs="Garamond"/>
              </w:rPr>
              <w:t>OUI</w:t>
            </w:r>
            <w:r>
              <w:rPr>
                <w:rFonts w:ascii="Garamond" w:hAnsi="Garamond" w:cs="Garamond"/>
              </w:rPr>
              <w:t xml:space="preserve">     </w:t>
            </w:r>
            <w:r w:rsidRPr="000B32F1">
              <w:rPr>
                <w:rFonts w:ascii="Garamond" w:hAnsi="Garamond" w:cs="Wingdings"/>
              </w:rPr>
              <w:t xml:space="preserve"> </w:t>
            </w:r>
            <w:r>
              <w:rPr>
                <w:rFonts w:ascii="Garamond" w:hAnsi="Garamond" w:cs="Wingdings"/>
              </w:rPr>
              <w:t>NON</w:t>
            </w:r>
          </w:p>
          <w:p w14:paraId="21D6F3A6" w14:textId="77777777" w:rsidR="00261B64" w:rsidRPr="00261B64" w:rsidRDefault="00261B64" w:rsidP="00261B64">
            <w:pPr>
              <w:autoSpaceDE w:val="0"/>
              <w:autoSpaceDN w:val="0"/>
              <w:adjustRightInd w:val="0"/>
              <w:rPr>
                <w:rFonts w:ascii="Garamond" w:hAnsi="Garamond" w:cs="Garamond"/>
                <w:i/>
              </w:rPr>
            </w:pPr>
            <w:r w:rsidRPr="00261B64">
              <w:rPr>
                <w:rFonts w:ascii="Garamond" w:hAnsi="Garamond" w:cs="Garamond"/>
                <w:i/>
              </w:rPr>
              <w:t>(Si non, justification de l’absence d’allotissement)</w:t>
            </w:r>
          </w:p>
          <w:p w14:paraId="4E4DE139" w14:textId="77777777" w:rsidR="000B32F1" w:rsidRPr="000B32F1" w:rsidRDefault="000B32F1" w:rsidP="00261B64">
            <w:pPr>
              <w:autoSpaceDE w:val="0"/>
              <w:autoSpaceDN w:val="0"/>
              <w:adjustRightInd w:val="0"/>
              <w:rPr>
                <w:rFonts w:ascii="Garamond" w:hAnsi="Garamond"/>
                <w:color w:val="000000"/>
              </w:rPr>
            </w:pPr>
          </w:p>
        </w:tc>
      </w:tr>
      <w:tr w:rsidR="00261B64" w14:paraId="52A026B6" w14:textId="77777777" w:rsidTr="00E83004">
        <w:tc>
          <w:tcPr>
            <w:tcW w:w="2972" w:type="dxa"/>
          </w:tcPr>
          <w:p w14:paraId="7A5A8E80" w14:textId="77777777" w:rsidR="00261B64" w:rsidRPr="000B32F1" w:rsidRDefault="00261B64" w:rsidP="000B32F1">
            <w:pPr>
              <w:spacing w:before="24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 xml:space="preserve">Justification de non-allotissement : </w:t>
            </w:r>
          </w:p>
        </w:tc>
        <w:tc>
          <w:tcPr>
            <w:tcW w:w="7484" w:type="dxa"/>
          </w:tcPr>
          <w:p w14:paraId="7F19B2F1" w14:textId="77777777" w:rsidR="00261B64" w:rsidRDefault="00261B64" w:rsidP="000B32F1">
            <w:pPr>
              <w:autoSpaceDE w:val="0"/>
              <w:autoSpaceDN w:val="0"/>
              <w:adjustRightInd w:val="0"/>
              <w:spacing w:before="240"/>
              <w:rPr>
                <w:rFonts w:ascii="Garamond" w:hAnsi="Garamond" w:cs="Wingdings"/>
              </w:rPr>
            </w:pPr>
            <w:r>
              <w:rPr>
                <w:rFonts w:ascii="Garamond" w:hAnsi="Garamond" w:cs="Wingdings"/>
              </w:rPr>
              <w:t>Dans quelle pièce se trouve cette justification ?</w:t>
            </w:r>
          </w:p>
          <w:p w14:paraId="17F2BDDE" w14:textId="77777777" w:rsidR="00261B64" w:rsidRPr="0036420D" w:rsidRDefault="00261B64" w:rsidP="00261B64">
            <w:pPr>
              <w:autoSpaceDE w:val="0"/>
              <w:autoSpaceDN w:val="0"/>
              <w:adjustRightInd w:val="0"/>
              <w:rPr>
                <w:rFonts w:ascii="Garamond" w:hAnsi="Garamond" w:cs="Garamond"/>
              </w:rPr>
            </w:pPr>
            <w:r w:rsidRPr="0036420D">
              <w:rPr>
                <w:rFonts w:ascii="Garamond" w:hAnsi="Garamond" w:cs="Garamond"/>
              </w:rPr>
              <w:t>(NB : la justification de l’absence d’allotissement doit apparaître dans le DCE)</w:t>
            </w:r>
          </w:p>
          <w:p w14:paraId="566A99EE" w14:textId="77777777" w:rsidR="00261B64" w:rsidRPr="000B32F1" w:rsidRDefault="00261B64" w:rsidP="000B32F1">
            <w:pPr>
              <w:autoSpaceDE w:val="0"/>
              <w:autoSpaceDN w:val="0"/>
              <w:adjustRightInd w:val="0"/>
              <w:spacing w:before="240"/>
              <w:rPr>
                <w:rFonts w:ascii="Garamond" w:hAnsi="Garamond" w:cs="Wingdings"/>
              </w:rPr>
            </w:pPr>
          </w:p>
        </w:tc>
      </w:tr>
      <w:tr w:rsidR="000B32F1" w14:paraId="29CD889D" w14:textId="77777777" w:rsidTr="00E83004">
        <w:tc>
          <w:tcPr>
            <w:tcW w:w="2972" w:type="dxa"/>
          </w:tcPr>
          <w:p w14:paraId="64F9F97E" w14:textId="77777777" w:rsidR="000B32F1" w:rsidRDefault="000B32F1" w:rsidP="000B32F1">
            <w:pPr>
              <w:spacing w:before="24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Nombre total de lots dans le marché</w:t>
            </w:r>
            <w:r w:rsidR="00261B64">
              <w:rPr>
                <w:rFonts w:ascii="Garamond" w:hAnsi="Garamond"/>
                <w:b/>
                <w:color w:val="000000"/>
              </w:rPr>
              <w:t xml:space="preserve"> et numéro :</w:t>
            </w:r>
          </w:p>
          <w:p w14:paraId="64E54DC2" w14:textId="77777777" w:rsidR="00261B64" w:rsidRPr="000B32F1" w:rsidRDefault="00261B64" w:rsidP="00261B64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84" w:type="dxa"/>
          </w:tcPr>
          <w:p w14:paraId="4BE4F666" w14:textId="77777777" w:rsidR="000B32F1" w:rsidRPr="000B32F1" w:rsidRDefault="000B32F1" w:rsidP="000B32F1">
            <w:pPr>
              <w:autoSpaceDE w:val="0"/>
              <w:autoSpaceDN w:val="0"/>
              <w:adjustRightInd w:val="0"/>
              <w:spacing w:before="240"/>
              <w:rPr>
                <w:rFonts w:ascii="Garamond" w:hAnsi="Garamond" w:cs="Wingdings"/>
              </w:rPr>
            </w:pPr>
          </w:p>
        </w:tc>
      </w:tr>
      <w:tr w:rsidR="00261B64" w14:paraId="31F10CE8" w14:textId="77777777" w:rsidTr="00E83004">
        <w:tc>
          <w:tcPr>
            <w:tcW w:w="2972" w:type="dxa"/>
          </w:tcPr>
          <w:p w14:paraId="4CFEB58B" w14:textId="77777777" w:rsidR="00261B64" w:rsidRDefault="00261B64" w:rsidP="000B32F1">
            <w:pPr>
              <w:spacing w:before="240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Des actes modificatifs ont-ils été passés en cours d’exécution ?</w:t>
            </w:r>
          </w:p>
          <w:p w14:paraId="62876C69" w14:textId="77777777" w:rsidR="00261B64" w:rsidRDefault="00261B64" w:rsidP="00261B64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84" w:type="dxa"/>
          </w:tcPr>
          <w:p w14:paraId="0056ECF6" w14:textId="77777777" w:rsidR="00261B64" w:rsidRDefault="00261B64" w:rsidP="00261B64">
            <w:pPr>
              <w:autoSpaceDE w:val="0"/>
              <w:autoSpaceDN w:val="0"/>
              <w:adjustRightInd w:val="0"/>
              <w:spacing w:before="240"/>
              <w:rPr>
                <w:rFonts w:ascii="Garamond" w:hAnsi="Garamond" w:cs="Wingdings"/>
              </w:rPr>
            </w:pPr>
            <w:r w:rsidRPr="000B32F1">
              <w:rPr>
                <w:rFonts w:ascii="Garamond" w:hAnsi="Garamond" w:cs="Wingdings"/>
              </w:rPr>
              <w:t xml:space="preserve"> </w:t>
            </w:r>
            <w:r w:rsidRPr="000B32F1">
              <w:rPr>
                <w:rFonts w:ascii="Garamond" w:hAnsi="Garamond" w:cs="Garamond"/>
              </w:rPr>
              <w:t>OUI</w:t>
            </w:r>
            <w:r>
              <w:rPr>
                <w:rFonts w:ascii="Garamond" w:hAnsi="Garamond" w:cs="Garamond"/>
              </w:rPr>
              <w:t xml:space="preserve">     </w:t>
            </w:r>
            <w:r w:rsidRPr="000B32F1">
              <w:rPr>
                <w:rFonts w:ascii="Garamond" w:hAnsi="Garamond" w:cs="Wingdings"/>
              </w:rPr>
              <w:t xml:space="preserve"> </w:t>
            </w:r>
            <w:r>
              <w:rPr>
                <w:rFonts w:ascii="Garamond" w:hAnsi="Garamond" w:cs="Wingdings"/>
              </w:rPr>
              <w:t>NON</w:t>
            </w:r>
          </w:p>
          <w:p w14:paraId="21CD53AA" w14:textId="77777777" w:rsidR="00261B64" w:rsidRDefault="00261B64" w:rsidP="00261B64">
            <w:pPr>
              <w:autoSpaceDE w:val="0"/>
              <w:autoSpaceDN w:val="0"/>
              <w:adjustRightInd w:val="0"/>
              <w:rPr>
                <w:rFonts w:ascii="Garamond" w:hAnsi="Garamond" w:cs="Wingdings"/>
                <w:i/>
              </w:rPr>
            </w:pPr>
            <w:r w:rsidRPr="00261B64">
              <w:rPr>
                <w:rFonts w:ascii="Garamond" w:hAnsi="Garamond" w:cs="Wingdings"/>
                <w:i/>
              </w:rPr>
              <w:t>(Si oui préciser le nombre</w:t>
            </w:r>
            <w:r>
              <w:rPr>
                <w:rFonts w:ascii="Garamond" w:hAnsi="Garamond" w:cs="Wingdings"/>
                <w:i/>
              </w:rPr>
              <w:t xml:space="preserve"> et le motif)</w:t>
            </w:r>
          </w:p>
          <w:p w14:paraId="5D0F605F" w14:textId="77777777" w:rsidR="00261B64" w:rsidRPr="0036420D" w:rsidRDefault="00261B64" w:rsidP="00261B64">
            <w:pPr>
              <w:autoSpaceDE w:val="0"/>
              <w:autoSpaceDN w:val="0"/>
              <w:adjustRightInd w:val="0"/>
              <w:rPr>
                <w:rFonts w:ascii="Garamond" w:hAnsi="Garamond" w:cs="Wingdings"/>
              </w:rPr>
            </w:pPr>
            <w:r w:rsidRPr="0036420D">
              <w:rPr>
                <w:rFonts w:ascii="Garamond" w:hAnsi="Garamond" w:cs="Wingdings"/>
              </w:rPr>
              <w:t>NB : Les nouveaux actes modificatifs doivent être transmis à chaque nouvelle demande de paiement</w:t>
            </w:r>
            <w:r w:rsidR="0036420D" w:rsidRPr="0036420D">
              <w:rPr>
                <w:rFonts w:ascii="Garamond" w:hAnsi="Garamond" w:cs="Wingdings"/>
              </w:rPr>
              <w:t>.</w:t>
            </w:r>
            <w:r w:rsidRPr="0036420D">
              <w:rPr>
                <w:rFonts w:ascii="Garamond" w:hAnsi="Garamond" w:cs="Wingdings"/>
              </w:rPr>
              <w:t xml:space="preserve"> </w:t>
            </w:r>
          </w:p>
        </w:tc>
      </w:tr>
    </w:tbl>
    <w:p w14:paraId="0788E572" w14:textId="77777777" w:rsidR="00261B64" w:rsidRDefault="00261B64" w:rsidP="00261B64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1F497D"/>
        </w:rPr>
      </w:pPr>
    </w:p>
    <w:p w14:paraId="29D6ECA1" w14:textId="77777777" w:rsidR="00261B64" w:rsidRDefault="00261B64" w:rsidP="00261B64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1F497D"/>
        </w:rPr>
      </w:pPr>
      <w:r>
        <w:rPr>
          <w:rFonts w:ascii="Garamond,Bold" w:hAnsi="Garamond,Bold" w:cs="Garamond,Bold"/>
          <w:b/>
          <w:bCs/>
          <w:color w:val="1F497D"/>
        </w:rPr>
        <w:t>NB : En cas de marché alloti, vous devez remplir autant d’annexes que de lots concernés par l’opération.</w:t>
      </w:r>
    </w:p>
    <w:p w14:paraId="3540A864" w14:textId="77777777" w:rsidR="0036420D" w:rsidRDefault="0036420D" w:rsidP="00261B64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color w:val="1F497D"/>
        </w:rPr>
      </w:pPr>
    </w:p>
    <w:p w14:paraId="0C88DE3F" w14:textId="77777777" w:rsidR="0036420D" w:rsidRDefault="0036420D" w:rsidP="0036420D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1F497D"/>
        </w:rPr>
      </w:pPr>
    </w:p>
    <w:p w14:paraId="79C2C929" w14:textId="77777777" w:rsidR="0036420D" w:rsidRDefault="0036420D" w:rsidP="0036420D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  <w:color w:val="1F497D"/>
        </w:rPr>
      </w:pPr>
      <w:r w:rsidRPr="0036420D">
        <w:rPr>
          <w:rFonts w:ascii="Garamond,Bold" w:hAnsi="Garamond,Bold" w:cs="Garamond,Bold"/>
          <w:b/>
          <w:bCs/>
          <w:color w:val="1F497D"/>
        </w:rPr>
        <w:t>L’examen de régularité porte sur l’ensemble des procédures lancées par le bénéficiaire dans le cadre de</w:t>
      </w:r>
      <w:r>
        <w:rPr>
          <w:rFonts w:ascii="Garamond,Bold" w:hAnsi="Garamond,Bold" w:cs="Garamond,Bold"/>
          <w:b/>
          <w:bCs/>
          <w:color w:val="1F497D"/>
        </w:rPr>
        <w:t xml:space="preserve"> </w:t>
      </w:r>
      <w:r w:rsidRPr="0036420D">
        <w:rPr>
          <w:rFonts w:ascii="Garamond,Bold" w:hAnsi="Garamond,Bold" w:cs="Garamond,Bold"/>
          <w:b/>
          <w:bCs/>
          <w:color w:val="1F497D"/>
        </w:rPr>
        <w:t>son opération. Lors de la transmission de la première demande de paiement au plus tard</w:t>
      </w:r>
      <w:r>
        <w:rPr>
          <w:rStyle w:val="Appelnotedebasdep"/>
          <w:rFonts w:ascii="Garamond,Bold" w:hAnsi="Garamond,Bold" w:cs="Garamond,Bold"/>
          <w:b/>
          <w:bCs/>
          <w:color w:val="1F497D"/>
        </w:rPr>
        <w:footnoteReference w:id="1"/>
      </w:r>
      <w:r w:rsidRPr="0036420D">
        <w:rPr>
          <w:rFonts w:ascii="Garamond,Bold" w:hAnsi="Garamond,Bold" w:cs="Garamond,Bold"/>
          <w:b/>
          <w:bCs/>
          <w:color w:val="1F497D"/>
        </w:rPr>
        <w:t>, l’annexe</w:t>
      </w:r>
      <w:r>
        <w:rPr>
          <w:rFonts w:ascii="Garamond,Bold" w:hAnsi="Garamond,Bold" w:cs="Garamond,Bold"/>
          <w:b/>
          <w:bCs/>
          <w:color w:val="1F497D"/>
        </w:rPr>
        <w:t xml:space="preserve"> </w:t>
      </w:r>
      <w:r w:rsidRPr="0036420D">
        <w:rPr>
          <w:rFonts w:ascii="Garamond,Bold" w:hAnsi="Garamond,Bold" w:cs="Garamond,Bold"/>
          <w:b/>
          <w:bCs/>
          <w:color w:val="1F497D"/>
        </w:rPr>
        <w:t>d’identification des marchés publics est à remplir, pour chaque marché ayant généré des dépenses au</w:t>
      </w:r>
      <w:r>
        <w:rPr>
          <w:rFonts w:ascii="Garamond,Bold" w:hAnsi="Garamond,Bold" w:cs="Garamond,Bold"/>
          <w:b/>
          <w:bCs/>
          <w:color w:val="1F497D"/>
        </w:rPr>
        <w:t xml:space="preserve"> </w:t>
      </w:r>
      <w:r w:rsidRPr="0036420D">
        <w:rPr>
          <w:rFonts w:ascii="Garamond,Bold" w:hAnsi="Garamond,Bold" w:cs="Garamond,Bold"/>
          <w:b/>
          <w:bCs/>
          <w:color w:val="1F497D"/>
        </w:rPr>
        <w:t>moment du dépôt</w:t>
      </w:r>
      <w:r>
        <w:rPr>
          <w:rFonts w:ascii="Garamond,Bold" w:hAnsi="Garamond,Bold" w:cs="Garamond,Bold"/>
          <w:b/>
          <w:bCs/>
          <w:color w:val="1F497D"/>
        </w:rPr>
        <w:t xml:space="preserve"> du dossier</w:t>
      </w:r>
      <w:r w:rsidRPr="0036420D">
        <w:rPr>
          <w:rFonts w:ascii="Garamond,Bold" w:hAnsi="Garamond,Bold" w:cs="Garamond,Bold"/>
          <w:b/>
          <w:bCs/>
          <w:color w:val="1F497D"/>
        </w:rPr>
        <w:t>.</w:t>
      </w:r>
    </w:p>
    <w:p w14:paraId="40AC2587" w14:textId="77777777" w:rsidR="00261B64" w:rsidRDefault="00261B64" w:rsidP="00261B64">
      <w:pPr>
        <w:autoSpaceDE w:val="0"/>
        <w:autoSpaceDN w:val="0"/>
        <w:adjustRightInd w:val="0"/>
        <w:spacing w:after="0" w:line="240" w:lineRule="auto"/>
        <w:rPr>
          <w:rFonts w:ascii="Garamond"/>
          <w:b/>
          <w:color w:val="000000"/>
        </w:rPr>
      </w:pPr>
    </w:p>
    <w:p w14:paraId="27287ACB" w14:textId="77777777" w:rsidR="00261B64" w:rsidRPr="00386F4E" w:rsidRDefault="00261B64" w:rsidP="00261B64">
      <w:pPr>
        <w:autoSpaceDE w:val="0"/>
        <w:autoSpaceDN w:val="0"/>
        <w:adjustRightInd w:val="0"/>
        <w:spacing w:after="0" w:line="240" w:lineRule="auto"/>
        <w:rPr>
          <w:rFonts w:ascii="Garamond"/>
          <w:b/>
          <w:color w:val="000000"/>
        </w:rPr>
      </w:pPr>
    </w:p>
    <w:p w14:paraId="56FB93EA" w14:textId="77777777" w:rsidR="00E83004" w:rsidRDefault="00E83004" w:rsidP="00E83004">
      <w:pPr>
        <w:autoSpaceDE w:val="0"/>
        <w:autoSpaceDN w:val="0"/>
        <w:adjustRightInd w:val="0"/>
        <w:spacing w:after="0" w:line="240" w:lineRule="auto"/>
        <w:rPr>
          <w:rFonts w:ascii="Garamond,Bold" w:hAnsi="Garamond,Bold" w:cs="Garamond,Bold"/>
          <w:b/>
          <w:bCs/>
        </w:rPr>
      </w:pPr>
    </w:p>
    <w:p w14:paraId="0C664D81" w14:textId="77777777" w:rsidR="00386F4E" w:rsidRPr="00386F4E" w:rsidRDefault="00386F4E" w:rsidP="00E83004">
      <w:pPr>
        <w:jc w:val="both"/>
        <w:rPr>
          <w:rFonts w:ascii="Garamond" w:hAnsi="Garamond"/>
          <w:b/>
          <w:color w:val="4472C4" w:themeColor="accent1"/>
          <w:sz w:val="30"/>
          <w:szCs w:val="3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86F4E" w:rsidRPr="00386F4E" w:rsidSect="00386F4E">
      <w:headerReference w:type="default" r:id="rId10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9F614" w14:textId="77777777" w:rsidR="00261B64" w:rsidRDefault="00261B64" w:rsidP="00386F4E">
      <w:pPr>
        <w:spacing w:after="0" w:line="240" w:lineRule="auto"/>
      </w:pPr>
      <w:r>
        <w:separator/>
      </w:r>
    </w:p>
  </w:endnote>
  <w:endnote w:type="continuationSeparator" w:id="0">
    <w:p w14:paraId="43538EF8" w14:textId="77777777" w:rsidR="00261B64" w:rsidRDefault="00261B64" w:rsidP="0038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E7625" w14:textId="77777777" w:rsidR="00261B64" w:rsidRDefault="00261B64" w:rsidP="00386F4E">
      <w:pPr>
        <w:spacing w:after="0" w:line="240" w:lineRule="auto"/>
      </w:pPr>
      <w:r>
        <w:separator/>
      </w:r>
    </w:p>
  </w:footnote>
  <w:footnote w:type="continuationSeparator" w:id="0">
    <w:p w14:paraId="29DDB16D" w14:textId="77777777" w:rsidR="00261B64" w:rsidRDefault="00261B64" w:rsidP="00386F4E">
      <w:pPr>
        <w:spacing w:after="0" w:line="240" w:lineRule="auto"/>
      </w:pPr>
      <w:r>
        <w:continuationSeparator/>
      </w:r>
    </w:p>
  </w:footnote>
  <w:footnote w:id="1">
    <w:p w14:paraId="27E110C0" w14:textId="77777777" w:rsidR="0036420D" w:rsidRDefault="0036420D" w:rsidP="0036420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6420D">
        <w:rPr>
          <w:rFonts w:ascii="Garamond" w:hAnsi="Garamond"/>
          <w:sz w:val="22"/>
        </w:rPr>
        <w:t>Le projet de DCE peut être transmis lors du dépôt de la demande de subvention pour les marchés publics qui ne</w:t>
      </w:r>
      <w:r w:rsidRPr="0036420D">
        <w:rPr>
          <w:rFonts w:ascii="Garamond" w:hAnsi="Garamond"/>
          <w:sz w:val="22"/>
        </w:rPr>
        <w:t xml:space="preserve"> </w:t>
      </w:r>
      <w:r w:rsidRPr="0036420D">
        <w:rPr>
          <w:rFonts w:ascii="Garamond" w:hAnsi="Garamond"/>
          <w:sz w:val="22"/>
        </w:rPr>
        <w:t>sont pas encore lancés.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6F837" w14:textId="77777777" w:rsidR="00261B64" w:rsidRDefault="00261B64">
    <w:pPr>
      <w:pStyle w:val="En-tte"/>
    </w:pPr>
    <w:r w:rsidRPr="00386F4E">
      <w:rPr>
        <w:noProof/>
      </w:rPr>
      <w:drawing>
        <wp:inline distT="0" distB="0" distL="0" distR="0" wp14:anchorId="78D2A396" wp14:editId="43DA973F">
          <wp:extent cx="4107180" cy="1448435"/>
          <wp:effectExtent l="0" t="0" r="762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1828" cy="145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86FD8"/>
    <w:multiLevelType w:val="hybridMultilevel"/>
    <w:tmpl w:val="15EC406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0E7B"/>
    <w:multiLevelType w:val="hybridMultilevel"/>
    <w:tmpl w:val="15EC406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783"/>
    <w:multiLevelType w:val="hybridMultilevel"/>
    <w:tmpl w:val="15EC406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B28AC"/>
    <w:multiLevelType w:val="hybridMultilevel"/>
    <w:tmpl w:val="15EC406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4E"/>
    <w:rsid w:val="000B32F1"/>
    <w:rsid w:val="00226F43"/>
    <w:rsid w:val="00261B64"/>
    <w:rsid w:val="0036420D"/>
    <w:rsid w:val="00386F4E"/>
    <w:rsid w:val="003C31C2"/>
    <w:rsid w:val="00E8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42BD9D"/>
  <w15:chartTrackingRefBased/>
  <w15:docId w15:val="{751C3537-5CE5-4F1C-9BEB-1E57BF57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6F4E"/>
  </w:style>
  <w:style w:type="paragraph" w:styleId="Pieddepage">
    <w:name w:val="footer"/>
    <w:basedOn w:val="Normal"/>
    <w:link w:val="PieddepageCar"/>
    <w:uiPriority w:val="99"/>
    <w:unhideWhenUsed/>
    <w:rsid w:val="00386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6F4E"/>
  </w:style>
  <w:style w:type="paragraph" w:styleId="Paragraphedeliste">
    <w:name w:val="List Paragraph"/>
    <w:basedOn w:val="Normal"/>
    <w:uiPriority w:val="34"/>
    <w:qFormat/>
    <w:rsid w:val="00386F4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8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rsid w:val="00386F4E"/>
    <w:rPr>
      <w:rFonts w:eastAsiaTheme="minorEastAsia"/>
      <w:lang w:eastAsia="fr-FR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642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642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642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D2068B935B45ABFC0E6FB5716B29" ma:contentTypeVersion="18" ma:contentTypeDescription="Create a new document." ma:contentTypeScope="" ma:versionID="7d07317fb6916c8f6c6c9e20b03afab7">
  <xsd:schema xmlns:xsd="http://www.w3.org/2001/XMLSchema" xmlns:xs="http://www.w3.org/2001/XMLSchema" xmlns:p="http://schemas.microsoft.com/office/2006/metadata/properties" xmlns:ns3="fc29cc3c-44bc-4582-9752-a992c058f10d" xmlns:ns4="6860ea51-4197-422a-b946-0667a52993d3" targetNamespace="http://schemas.microsoft.com/office/2006/metadata/properties" ma:root="true" ma:fieldsID="718b468b71a3a9c01714fecc54a64ffd" ns3:_="" ns4:_="">
    <xsd:import namespace="fc29cc3c-44bc-4582-9752-a992c058f10d"/>
    <xsd:import namespace="6860ea51-4197-422a-b946-0667a52993d3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cc3c-44bc-4582-9752-a992c058f10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activity" ma:index="11" nillable="true" ma:displayName="_activity" ma:hidden="true" ma:internalName="_activity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0ea51-4197-422a-b946-0667a52993d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c29cc3c-44bc-4582-9752-a992c058f10d" xsi:nil="true"/>
    <_activity xmlns="fc29cc3c-44bc-4582-9752-a992c058f10d" xsi:nil="true"/>
    <MigrationWizIdPermissions xmlns="fc29cc3c-44bc-4582-9752-a992c058f10d" xsi:nil="true"/>
    <MigrationWizIdVersion xmlns="fc29cc3c-44bc-4582-9752-a992c058f10d" xsi:nil="true"/>
  </documentManagement>
</p:properties>
</file>

<file path=customXml/itemProps1.xml><?xml version="1.0" encoding="utf-8"?>
<ds:datastoreItem xmlns:ds="http://schemas.openxmlformats.org/officeDocument/2006/customXml" ds:itemID="{EEBDD3A5-EA4F-4CD7-B563-2A6B3A77E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cc3c-44bc-4582-9752-a992c058f10d"/>
    <ds:schemaRef ds:uri="6860ea51-4197-422a-b946-0667a5299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955A5-965B-471F-B4DB-168694CBD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396AC-1DD0-4C71-BE52-B5B3E4F3069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fc29cc3c-44bc-4582-9752-a992c058f10d"/>
    <ds:schemaRef ds:uri="http://schemas.openxmlformats.org/package/2006/metadata/core-properties"/>
    <ds:schemaRef ds:uri="http://schemas.microsoft.com/office/2006/documentManagement/types"/>
    <ds:schemaRef ds:uri="6860ea51-4197-422a-b946-0667a5299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GUADELOUPE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LAQUITAINE</dc:creator>
  <cp:keywords/>
  <dc:description/>
  <cp:lastModifiedBy>Rachel LAQUITAINE</cp:lastModifiedBy>
  <cp:revision>1</cp:revision>
  <dcterms:created xsi:type="dcterms:W3CDTF">2026-01-29T12:21:00Z</dcterms:created>
  <dcterms:modified xsi:type="dcterms:W3CDTF">2026-01-29T13:18:00Z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0x0101002C6BD2068B935B45ABFC0E6FB5716B29</vt:lpwstr>
  </property>
</Properties>
</file>